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9D8" w:rsidRDefault="00005688" w:rsidP="006279D8">
      <w:r>
        <w:rPr>
          <w:noProof/>
        </w:rPr>
        <w:pict>
          <v:rect id="_x0000_s1091" style="position:absolute;left:0;text-align:left;margin-left:-31.85pt;margin-top:564.75pt;width:503.25pt;height:117.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" filled="f" stroked="f" strokeweight="2pt">
            <v:textbox style="mso-next-textbox:#_x0000_s1091">
              <w:txbxContent>
                <w:p w:rsidR="00BF38E4" w:rsidRDefault="00BF38E4" w:rsidP="00BF38E4">
                  <w:pPr>
                    <w:pStyle w:val="SOUSTITREDOC"/>
                    <w:jc w:val="left"/>
                    <w:rPr>
                      <w:rFonts w:ascii="Arial Black" w:hAnsi="Arial Black"/>
                    </w:rPr>
                  </w:pPr>
                  <w:r>
                    <w:rPr>
                      <w:rFonts w:ascii="Arial Black" w:hAnsi="Arial Black"/>
                      <w:caps w:val="0"/>
                      <w:szCs w:val="32"/>
                    </w:rPr>
                    <w:t xml:space="preserve">Document </w:t>
                  </w:r>
                  <w:r w:rsidR="00860F51">
                    <w:rPr>
                      <w:rFonts w:ascii="Arial Black" w:hAnsi="Arial Black"/>
                      <w:caps w:val="0"/>
                      <w:szCs w:val="32"/>
                    </w:rPr>
                    <w:t>réalisé</w:t>
                  </w:r>
                  <w:r>
                    <w:rPr>
                      <w:rFonts w:ascii="Arial Black" w:hAnsi="Arial Black"/>
                      <w:caps w:val="0"/>
                      <w:szCs w:val="32"/>
                    </w:rPr>
                    <w:t xml:space="preserve"> par </w:t>
                  </w:r>
                  <w:r w:rsidRPr="00544C4F">
                    <w:rPr>
                      <w:rFonts w:ascii="Arial Black" w:hAnsi="Arial Black"/>
                      <w:szCs w:val="32"/>
                    </w:rPr>
                    <w:t>:</w:t>
                  </w:r>
                  <w:r w:rsidRPr="00544C4F">
                    <w:rPr>
                      <w:rFonts w:ascii="Arial Black" w:hAnsi="Arial Black"/>
                    </w:rPr>
                    <w:t xml:space="preserve"> </w:t>
                  </w:r>
                </w:p>
                <w:p w:rsidR="00BF38E4" w:rsidRDefault="00BF38E4" w:rsidP="00BF38E4">
                  <w:pPr>
                    <w:pStyle w:val="SOUSTITREDOC"/>
                    <w:tabs>
                      <w:tab w:val="clear" w:pos="1200"/>
                      <w:tab w:val="clear" w:pos="1680"/>
                    </w:tabs>
                    <w:spacing w:line="240" w:lineRule="auto"/>
                    <w:ind w:left="1701"/>
                    <w:jc w:val="left"/>
                    <w:rPr>
                      <w:rFonts w:ascii="Arial Black" w:hAnsi="Arial Black"/>
                    </w:rPr>
                  </w:pPr>
                  <w:r>
                    <w:rPr>
                      <w:rFonts w:ascii="Arial Black" w:hAnsi="Arial Black"/>
                      <w:caps w:val="0"/>
                    </w:rPr>
                    <w:t xml:space="preserve">MRJC-Bénin, comè </w:t>
                  </w:r>
                </w:p>
                <w:p w:rsidR="00BF38E4" w:rsidRPr="00544C4F" w:rsidRDefault="00BF38E4" w:rsidP="00BF38E4">
                  <w:pPr>
                    <w:pStyle w:val="SOUSTITREDOC"/>
                    <w:tabs>
                      <w:tab w:val="clear" w:pos="1200"/>
                      <w:tab w:val="clear" w:pos="1680"/>
                    </w:tabs>
                    <w:spacing w:line="240" w:lineRule="auto"/>
                    <w:ind w:left="1701"/>
                    <w:jc w:val="left"/>
                    <w:rPr>
                      <w:rFonts w:ascii="Arial Black" w:hAnsi="Arial Black"/>
                    </w:rPr>
                  </w:pPr>
                  <w:r w:rsidRPr="00544C4F">
                    <w:rPr>
                      <w:rFonts w:ascii="Arial Black" w:hAnsi="Arial Black"/>
                      <w:caps w:val="0"/>
                    </w:rPr>
                    <w:t>Bp : 188 comè (département du mono)</w:t>
                  </w:r>
                </w:p>
                <w:p w:rsidR="00BF38E4" w:rsidRPr="00544C4F" w:rsidRDefault="00BF38E4" w:rsidP="00BF38E4">
                  <w:pPr>
                    <w:pStyle w:val="SOUSTITREDOC"/>
                    <w:tabs>
                      <w:tab w:val="clear" w:pos="1200"/>
                      <w:tab w:val="clear" w:pos="1680"/>
                    </w:tabs>
                    <w:spacing w:line="240" w:lineRule="auto"/>
                    <w:ind w:left="1701"/>
                    <w:jc w:val="left"/>
                    <w:rPr>
                      <w:rFonts w:ascii="Arial Black" w:hAnsi="Arial Black"/>
                    </w:rPr>
                  </w:pPr>
                  <w:r w:rsidRPr="00544C4F">
                    <w:rPr>
                      <w:rFonts w:ascii="Arial Black" w:hAnsi="Arial Black"/>
                      <w:caps w:val="0"/>
                    </w:rPr>
                    <w:t>Tél : (229) 22 43 02</w:t>
                  </w:r>
                  <w:r w:rsidRPr="00544C4F">
                    <w:rPr>
                      <w:rFonts w:ascii="Arial Black" w:hAnsi="Arial Black"/>
                    </w:rPr>
                    <w:t xml:space="preserve"> 92 ; 95 79 94 33 ; 97 12 06 27</w:t>
                  </w:r>
                </w:p>
                <w:p w:rsidR="00BF38E4" w:rsidRPr="00544C4F" w:rsidRDefault="00BF38E4" w:rsidP="00BF38E4">
                  <w:pPr>
                    <w:pStyle w:val="SOUSTITREDOC"/>
                    <w:tabs>
                      <w:tab w:val="clear" w:pos="1200"/>
                      <w:tab w:val="clear" w:pos="1680"/>
                    </w:tabs>
                    <w:spacing w:line="240" w:lineRule="auto"/>
                    <w:ind w:left="1701"/>
                    <w:jc w:val="left"/>
                    <w:rPr>
                      <w:rFonts w:ascii="Arial Black" w:hAnsi="Arial Black"/>
                      <w:szCs w:val="32"/>
                    </w:rPr>
                  </w:pPr>
                  <w:r w:rsidRPr="00544C4F">
                    <w:rPr>
                      <w:rFonts w:ascii="Arial Black" w:hAnsi="Arial Black"/>
                      <w:caps w:val="0"/>
                    </w:rPr>
                    <w:t xml:space="preserve">Email : </w:t>
                  </w:r>
                  <w:hyperlink r:id="rId8" w:history="1">
                    <w:r w:rsidRPr="00544C4F">
                      <w:rPr>
                        <w:rStyle w:val="Lienhypertexte"/>
                        <w:rFonts w:ascii="Arial Black" w:hAnsi="Arial Black"/>
                        <w:caps w:val="0"/>
                      </w:rPr>
                      <w:t>mrjccome@yahoo.fr</w:t>
                    </w:r>
                  </w:hyperlink>
                </w:p>
              </w:txbxContent>
            </v:textbox>
          </v:rect>
        </w:pict>
      </w:r>
      <w:r w:rsidR="00BF38E4">
        <w:rPr>
          <w:noProof/>
        </w:rPr>
        <w:drawing>
          <wp:anchor distT="0" distB="0" distL="114300" distR="114300" simplePos="0" relativeHeight="251665408" behindDoc="0" locked="0" layoutInCell="1" allowOverlap="1">
            <wp:simplePos x="0" y="0"/>
            <wp:positionH relativeFrom="column">
              <wp:posOffset>-221615</wp:posOffset>
            </wp:positionH>
            <wp:positionV relativeFrom="paragraph">
              <wp:posOffset>7696200</wp:posOffset>
            </wp:positionV>
            <wp:extent cx="847725" cy="714375"/>
            <wp:effectExtent l="19050" t="0" r="9525" b="0"/>
            <wp:wrapNone/>
            <wp:docPr id="66" name="Image 1" descr="mr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rjc.jpg"/>
                    <pic:cNvPicPr>
                      <a:picLocks noChangeAspect="1" noChangeArrowheads="1"/>
                    </pic:cNvPicPr>
                  </pic:nvPicPr>
                  <pic:blipFill>
                    <a:blip r:embed="rId9" cstate="print"/>
                    <a:srcRect/>
                    <a:stretch>
                      <a:fillRect/>
                    </a:stretch>
                  </pic:blipFill>
                  <pic:spPr bwMode="auto">
                    <a:xfrm>
                      <a:off x="0" y="0"/>
                      <a:ext cx="847725" cy="714375"/>
                    </a:xfrm>
                    <a:prstGeom prst="rect">
                      <a:avLst/>
                    </a:prstGeom>
                    <a:noFill/>
                    <a:ln w="9525">
                      <a:noFill/>
                      <a:miter lim="800000"/>
                      <a:headEnd/>
                      <a:tailEnd/>
                    </a:ln>
                  </pic:spPr>
                </pic:pic>
              </a:graphicData>
            </a:graphic>
          </wp:anchor>
        </w:drawing>
      </w:r>
      <w:r w:rsidR="00BF38E4">
        <w:rPr>
          <w:noProof/>
        </w:rPr>
        <w:drawing>
          <wp:anchor distT="0" distB="0" distL="114300" distR="114300" simplePos="0" relativeHeight="251656192" behindDoc="0" locked="0" layoutInCell="1" allowOverlap="1">
            <wp:simplePos x="0" y="0"/>
            <wp:positionH relativeFrom="column">
              <wp:posOffset>-111760</wp:posOffset>
            </wp:positionH>
            <wp:positionV relativeFrom="paragraph">
              <wp:posOffset>3865880</wp:posOffset>
            </wp:positionV>
            <wp:extent cx="5770245" cy="3232150"/>
            <wp:effectExtent l="0" t="0" r="0" b="0"/>
            <wp:wrapNone/>
            <wp:docPr id="46" name="Image 4"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age3.png"/>
                    <pic:cNvPicPr>
                      <a:picLocks noChangeAspect="1" noChangeArrowheads="1"/>
                    </pic:cNvPicPr>
                  </pic:nvPicPr>
                  <pic:blipFill>
                    <a:blip r:embed="rId10" cstate="print"/>
                    <a:srcRect/>
                    <a:stretch>
                      <a:fillRect/>
                    </a:stretch>
                  </pic:blipFill>
                  <pic:spPr bwMode="auto">
                    <a:xfrm>
                      <a:off x="0" y="0"/>
                      <a:ext cx="5770245" cy="3232150"/>
                    </a:xfrm>
                    <a:prstGeom prst="rect">
                      <a:avLst/>
                    </a:prstGeom>
                    <a:noFill/>
                  </pic:spPr>
                </pic:pic>
              </a:graphicData>
            </a:graphic>
          </wp:anchor>
        </w:drawing>
      </w:r>
      <w:r w:rsidR="009027DF">
        <w:rPr>
          <w:lang w:eastAsia="en-US"/>
        </w:rPr>
        <w:pict>
          <v:rect id="Rectangle 3" o:spid="_x0000_s1074" style="position:absolute;left:0;text-align:left;margin-left:-25.9pt;margin-top:97.9pt;width:495pt;height:174.75pt;z-index:2516602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" filled="f" stroked="f" strokeweight="2pt">
            <v:textbox style="mso-next-textbox:#Rectangle 3">
              <w:txbxContent>
                <w:p w:rsidR="006279D8" w:rsidRDefault="006279D8" w:rsidP="006279D8">
                  <w:pPr>
                    <w:pStyle w:val="guide"/>
                  </w:pPr>
                  <w:r>
                    <w:t>MANUEL DE FORMATION</w:t>
                  </w:r>
                </w:p>
                <w:p w:rsidR="006279D8" w:rsidRDefault="006279D8" w:rsidP="006279D8">
                  <w:pPr>
                    <w:pStyle w:val="guide"/>
                  </w:pPr>
                  <w:r w:rsidRPr="003C0E68">
                    <w:t>DES ANIMATEURS RELAIS</w:t>
                  </w:r>
                </w:p>
                <w:p w:rsidR="006279D8" w:rsidRPr="006279D8" w:rsidRDefault="006279D8" w:rsidP="006279D8">
                  <w:pPr>
                    <w:pStyle w:val="guide"/>
                    <w:rPr>
                      <w:u w:val="single"/>
                    </w:rPr>
                  </w:pPr>
                  <w:r w:rsidRPr="006279D8">
                    <w:rPr>
                      <w:u w:val="single"/>
                    </w:rPr>
                    <w:t>Composante 1 :</w:t>
                  </w:r>
                </w:p>
                <w:p w:rsidR="006279D8" w:rsidRPr="006279D8" w:rsidRDefault="006279D8" w:rsidP="006279D8">
                  <w:pPr>
                    <w:pStyle w:val="guide"/>
                    <w:rPr>
                      <w:u w:val="single"/>
                    </w:rPr>
                  </w:pPr>
                  <w:r w:rsidRPr="006279D8">
                    <w:rPr>
                      <w:u w:val="single"/>
                    </w:rPr>
                    <w:t>Conseil à l’exploitation agricole Familiale (C</w:t>
                  </w:r>
                  <w:r>
                    <w:rPr>
                      <w:u w:val="single"/>
                    </w:rPr>
                    <w:t>E</w:t>
                  </w:r>
                  <w:r w:rsidRPr="006279D8">
                    <w:rPr>
                      <w:u w:val="single"/>
                    </w:rPr>
                    <w:t>F)</w:t>
                  </w:r>
                </w:p>
                <w:p w:rsidR="006279D8" w:rsidRPr="006279D8" w:rsidRDefault="006279D8" w:rsidP="006279D8">
                  <w:pPr>
                    <w:jc w:val="center"/>
                    <w:rPr>
                      <w:rFonts w:ascii="Calibri" w:hAnsi="Calibri"/>
                      <w:szCs w:val="22"/>
                    </w:rPr>
                  </w:pPr>
                </w:p>
              </w:txbxContent>
            </v:textbox>
          </v:rect>
        </w:pict>
      </w:r>
      <w:r w:rsidR="00BF38E4">
        <w:rPr>
          <w:noProof/>
        </w:rPr>
        <w:drawing>
          <wp:anchor distT="0" distB="0" distL="114300" distR="114300" simplePos="0" relativeHeight="251655168" behindDoc="0" locked="0" layoutInCell="1" allowOverlap="1">
            <wp:simplePos x="0" y="0"/>
            <wp:positionH relativeFrom="column">
              <wp:posOffset>-490220</wp:posOffset>
            </wp:positionH>
            <wp:positionV relativeFrom="paragraph">
              <wp:posOffset>376555</wp:posOffset>
            </wp:positionV>
            <wp:extent cx="6677025" cy="8715375"/>
            <wp:effectExtent l="19050" t="0" r="9525" b="0"/>
            <wp:wrapNone/>
            <wp:docPr id="4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1" cstate="print"/>
                    <a:srcRect t="7742" r="11824" b="6903"/>
                    <a:stretch>
                      <a:fillRect/>
                    </a:stretch>
                  </pic:blipFill>
                  <pic:spPr bwMode="auto">
                    <a:xfrm>
                      <a:off x="0" y="0"/>
                      <a:ext cx="6677025" cy="8715375"/>
                    </a:xfrm>
                    <a:prstGeom prst="rect">
                      <a:avLst/>
                    </a:prstGeom>
                    <a:noFill/>
                  </pic:spPr>
                </pic:pic>
              </a:graphicData>
            </a:graphic>
          </wp:anchor>
        </w:drawing>
      </w:r>
      <w:r w:rsidR="00BF38E4">
        <w:rPr>
          <w:noProof/>
        </w:rPr>
        <w:drawing>
          <wp:anchor distT="0" distB="0" distL="114300" distR="114300" simplePos="0" relativeHeight="251657216" behindDoc="0" locked="0" layoutInCell="1" allowOverlap="1">
            <wp:simplePos x="0" y="0"/>
            <wp:positionH relativeFrom="column">
              <wp:posOffset>5338445</wp:posOffset>
            </wp:positionH>
            <wp:positionV relativeFrom="paragraph">
              <wp:posOffset>-274955</wp:posOffset>
            </wp:positionV>
            <wp:extent cx="726440" cy="628650"/>
            <wp:effectExtent l="19050" t="0" r="0" b="0"/>
            <wp:wrapNone/>
            <wp:docPr id="47" name="Image 15" descr="logo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adf"/>
                    <pic:cNvPicPr>
                      <a:picLocks noChangeAspect="1" noChangeArrowheads="1"/>
                    </pic:cNvPicPr>
                  </pic:nvPicPr>
                  <pic:blipFill>
                    <a:blip r:embed="rId12" cstate="print"/>
                    <a:srcRect/>
                    <a:stretch>
                      <a:fillRect/>
                    </a:stretch>
                  </pic:blipFill>
                  <pic:spPr bwMode="auto">
                    <a:xfrm>
                      <a:off x="0" y="0"/>
                      <a:ext cx="726440" cy="628650"/>
                    </a:xfrm>
                    <a:prstGeom prst="rect">
                      <a:avLst/>
                    </a:prstGeom>
                    <a:noFill/>
                  </pic:spPr>
                </pic:pic>
              </a:graphicData>
            </a:graphic>
          </wp:anchor>
        </w:drawing>
      </w:r>
      <w:r w:rsidR="00BF38E4">
        <w:rPr>
          <w:noProof/>
        </w:rPr>
        <w:drawing>
          <wp:anchor distT="0" distB="0" distL="114300" distR="114300" simplePos="0" relativeHeight="251658240" behindDoc="0" locked="0" layoutInCell="1" allowOverlap="1">
            <wp:simplePos x="0" y="0"/>
            <wp:positionH relativeFrom="column">
              <wp:posOffset>-414020</wp:posOffset>
            </wp:positionH>
            <wp:positionV relativeFrom="paragraph">
              <wp:posOffset>-337820</wp:posOffset>
            </wp:positionV>
            <wp:extent cx="771525" cy="695325"/>
            <wp:effectExtent l="19050" t="0" r="9525" b="0"/>
            <wp:wrapNone/>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cstate="print"/>
                    <a:srcRect/>
                    <a:stretch>
                      <a:fillRect/>
                    </a:stretch>
                  </pic:blipFill>
                  <pic:spPr bwMode="auto">
                    <a:xfrm>
                      <a:off x="0" y="0"/>
                      <a:ext cx="771525" cy="695325"/>
                    </a:xfrm>
                    <a:prstGeom prst="rect">
                      <a:avLst/>
                    </a:prstGeom>
                    <a:noFill/>
                  </pic:spPr>
                </pic:pic>
              </a:graphicData>
            </a:graphic>
          </wp:anchor>
        </w:drawing>
      </w:r>
      <w:r w:rsidR="009027DF">
        <w:rPr>
          <w:lang w:eastAsia="en-US"/>
        </w:rPr>
        <w:pict>
          <v:rect id="Rectangle 16" o:spid="_x0000_s1073" style="position:absolute;left:0;text-align:left;margin-left:-34.15pt;margin-top:55.9pt;width:503.25pt;height:42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" filled="f" stroked="f" strokeweight="2pt">
            <v:textbox style="mso-next-textbox:#Rectangle 16">
              <w:txbxContent>
                <w:p w:rsidR="006279D8" w:rsidRDefault="006279D8" w:rsidP="006279D8">
                  <w:pPr>
                    <w:jc w:val="center"/>
                    <w:rPr>
                      <w:rFonts w:ascii="Arial Black" w:hAnsi="Arial Black"/>
                      <w:sz w:val="32"/>
                      <w:szCs w:val="32"/>
                    </w:rPr>
                  </w:pPr>
                  <w:r>
                    <w:rPr>
                      <w:rFonts w:ascii="Arial Black" w:hAnsi="Arial Black"/>
                      <w:sz w:val="32"/>
                      <w:szCs w:val="32"/>
                    </w:rPr>
                    <w:t>Programme d’Appui aux Dynamiques</w:t>
                  </w:r>
                  <w:r>
                    <w:rPr>
                      <w:rFonts w:ascii="Arial Black" w:hAnsi="Arial Black"/>
                      <w:sz w:val="40"/>
                      <w:szCs w:val="40"/>
                    </w:rPr>
                    <w:t xml:space="preserve"> </w:t>
                  </w:r>
                  <w:r>
                    <w:rPr>
                      <w:rFonts w:ascii="Arial Black" w:hAnsi="Arial Black"/>
                      <w:sz w:val="32"/>
                      <w:szCs w:val="32"/>
                    </w:rPr>
                    <w:t>Productives</w:t>
                  </w:r>
                </w:p>
                <w:p w:rsidR="006279D8" w:rsidRPr="006279D8" w:rsidRDefault="006279D8" w:rsidP="006279D8">
                  <w:pPr>
                    <w:jc w:val="center"/>
                    <w:rPr>
                      <w:rFonts w:ascii="Calibri" w:hAnsi="Calibri"/>
                      <w:szCs w:val="22"/>
                    </w:rPr>
                  </w:pPr>
                </w:p>
              </w:txbxContent>
            </v:textbox>
          </v:rect>
        </w:pict>
      </w:r>
      <w:r w:rsidR="00BF38E4">
        <w:rPr>
          <w:noProof/>
        </w:rPr>
        <w:drawing>
          <wp:anchor distT="0" distB="0" distL="114300" distR="114300" simplePos="0" relativeHeight="251661312" behindDoc="0" locked="0" layoutInCell="1" allowOverlap="1">
            <wp:simplePos x="0" y="0"/>
            <wp:positionH relativeFrom="column">
              <wp:posOffset>4586605</wp:posOffset>
            </wp:positionH>
            <wp:positionV relativeFrom="paragraph">
              <wp:posOffset>9139555</wp:posOffset>
            </wp:positionV>
            <wp:extent cx="1478280" cy="200025"/>
            <wp:effectExtent l="19050" t="0" r="7620" b="0"/>
            <wp:wrapNone/>
            <wp:docPr id="51" name="Image 25" descr="sofr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sofréco"/>
                    <pic:cNvPicPr>
                      <a:picLocks noChangeAspect="1" noChangeArrowheads="1"/>
                    </pic:cNvPicPr>
                  </pic:nvPicPr>
                  <pic:blipFill>
                    <a:blip r:embed="rId14" cstate="print"/>
                    <a:srcRect/>
                    <a:stretch>
                      <a:fillRect/>
                    </a:stretch>
                  </pic:blipFill>
                  <pic:spPr bwMode="auto">
                    <a:xfrm>
                      <a:off x="0" y="0"/>
                      <a:ext cx="1478280" cy="200025"/>
                    </a:xfrm>
                    <a:prstGeom prst="rect">
                      <a:avLst/>
                    </a:prstGeom>
                    <a:noFill/>
                  </pic:spPr>
                </pic:pic>
              </a:graphicData>
            </a:graphic>
          </wp:anchor>
        </w:drawing>
      </w:r>
      <w:r w:rsidR="009027DF">
        <w:rPr>
          <w:lang w:eastAsia="en-US"/>
        </w:rPr>
        <w:pict>
          <v:group id="_x0000_s1077" style="position:absolute;left:0;text-align:left;margin-left:-42.4pt;margin-top:-36.75pt;width:531.25pt;height:781.5pt;z-index:251663360;mso-position-horizontal-relative:text;mso-position-vertical-relative:text" coordorigin="490,652" coordsize="10625,15630">
            <v:shapetype id="_x0000_t32" coordsize="21600,21600" o:spt="32" o:oned="t" path="m,l21600,21600e" filled="f">
              <v:path arrowok="t" fillok="f" o:connecttype="none"/>
              <o:lock v:ext="edit" shapetype="t"/>
            </v:shapetype>
            <v:shape id="_x0000_s1078" type="#_x0000_t32" style="position:absolute;left:521;top:652;width:60;height:15630;flip:x" o:connectortype="straight" strokecolor="#548dd4" strokeweight="4pt">
              <v:shadow type="perspective" color="#243f60" opacity=".5" offset="1pt" offset2="-1pt"/>
            </v:shape>
            <v:shape id="_x0000_s1079" type="#_x0000_t32" style="position:absolute;left:11055;top:652;width:60;height:15630;flip:x" o:connectortype="straight" strokecolor="#548dd4" strokeweight="4pt">
              <v:shadow type="perspective" color="#243f60" opacity=".5" offset="1pt" offset2="-1pt"/>
            </v:shape>
            <v:shape id="_x0000_s1080" type="#_x0000_t32" style="position:absolute;left:490;top:16237;width:10565;height:0" o:connectortype="straight" strokecolor="#548dd4" strokeweight="4.5pt"/>
            <v:shape id="_x0000_s1081" type="#_x0000_t32" style="position:absolute;left:584;top:697;width:10531;height:0" o:connectortype="straight" strokecolor="#548dd4" strokeweight="4.5pt"/>
          </v:group>
        </w:pict>
      </w:r>
    </w:p>
    <w:p w:rsidR="006279D8" w:rsidRDefault="006279D8" w:rsidP="006279D8">
      <w:pPr>
        <w:sectPr w:rsidR="006279D8">
          <w:pgSz w:w="11906" w:h="16838"/>
          <w:pgMar w:top="1417" w:right="1417" w:bottom="1417" w:left="1417" w:header="708" w:footer="708" w:gutter="0"/>
          <w:cols w:space="720"/>
        </w:sectPr>
      </w:pPr>
    </w:p>
    <w:p w:rsidR="00931B65" w:rsidRDefault="00B6287D" w:rsidP="002521AA">
      <w:pPr>
        <w:pStyle w:val="PADYP1"/>
        <w:pageBreakBefore/>
        <w:numPr>
          <w:ilvl w:val="0"/>
          <w:numId w:val="0"/>
        </w:numPr>
        <w:rPr>
          <w:rFonts w:ascii="Times New Roman" w:hAnsi="Times New Roman"/>
        </w:rPr>
      </w:pPr>
      <w:bookmarkStart w:id="0" w:name="_Toc451803864"/>
      <w:bookmarkStart w:id="1" w:name="_Toc451873681"/>
      <w:r>
        <w:lastRenderedPageBreak/>
        <w:t>TABLE DES MATIERES</w:t>
      </w:r>
      <w:bookmarkEnd w:id="0"/>
      <w:bookmarkEnd w:id="1"/>
    </w:p>
    <w:p w:rsidR="001470BF" w:rsidRPr="004B2305" w:rsidRDefault="009027DF">
      <w:pPr>
        <w:pStyle w:val="TM1"/>
        <w:rPr>
          <w:rFonts w:ascii="Calibri" w:hAnsi="Calibri"/>
          <w:b w:val="0"/>
          <w:bCs w:val="0"/>
          <w:caps w:val="0"/>
          <w:noProof/>
          <w:sz w:val="22"/>
          <w:szCs w:val="22"/>
        </w:rPr>
      </w:pPr>
      <w:r w:rsidRPr="009027DF">
        <w:rPr>
          <w:rFonts w:ascii="Calibri" w:hAnsi="Calibri"/>
        </w:rPr>
        <w:fldChar w:fldCharType="begin"/>
      </w:r>
      <w:r w:rsidR="00931B65">
        <w:instrText xml:space="preserve"> TOC \o "1-4" \t "PADYP 1;1;PADYP 2;2;PADYP 3;3;PADYP 6;4" </w:instrText>
      </w:r>
      <w:r w:rsidRPr="009027DF">
        <w:rPr>
          <w:rFonts w:ascii="Calibri" w:hAnsi="Calibri"/>
        </w:rPr>
        <w:fldChar w:fldCharType="separate"/>
      </w:r>
      <w:r w:rsidR="001470BF">
        <w:rPr>
          <w:noProof/>
        </w:rPr>
        <w:t>TABLE DES MATIERES</w:t>
      </w:r>
      <w:r w:rsidR="001470BF">
        <w:rPr>
          <w:noProof/>
        </w:rPr>
        <w:tab/>
      </w:r>
      <w:r>
        <w:fldChar w:fldCharType="begin"/>
      </w:r>
      <w:r w:rsidR="00BA703F">
        <w:instrText xml:space="preserve"> PAGEREF _Toc451873681 \h </w:instrText>
      </w:r>
      <w:r>
        <w:fldChar w:fldCharType="separate"/>
      </w:r>
      <w:r w:rsidR="001470BF">
        <w:rPr>
          <w:noProof/>
        </w:rPr>
        <w:t>1</w:t>
      </w:r>
      <w:r>
        <w:fldChar w:fldCharType="end"/>
      </w:r>
    </w:p>
    <w:p w:rsidR="001470BF" w:rsidRPr="004B2305" w:rsidRDefault="001470BF">
      <w:pPr>
        <w:pStyle w:val="TM1"/>
        <w:rPr>
          <w:rFonts w:ascii="Calibri" w:hAnsi="Calibri"/>
          <w:b w:val="0"/>
          <w:bCs w:val="0"/>
          <w:caps w:val="0"/>
          <w:noProof/>
          <w:sz w:val="22"/>
          <w:szCs w:val="22"/>
        </w:rPr>
      </w:pPr>
      <w:r w:rsidRPr="0042145A">
        <w:rPr>
          <w:noProof/>
          <w:lang w:val="fr-CA"/>
        </w:rPr>
        <w:t>NOTES AUX UTILISATEURS</w:t>
      </w:r>
      <w:r>
        <w:rPr>
          <w:noProof/>
        </w:rPr>
        <w:tab/>
      </w:r>
      <w:r w:rsidR="009027DF">
        <w:fldChar w:fldCharType="begin"/>
      </w:r>
      <w:r w:rsidR="00BA703F">
        <w:instrText xml:space="preserve"> PAGEREF _Toc451873682 \h </w:instrText>
      </w:r>
      <w:r w:rsidR="009027DF">
        <w:fldChar w:fldCharType="separate"/>
      </w:r>
      <w:r>
        <w:rPr>
          <w:noProof/>
        </w:rPr>
        <w:t>2</w:t>
      </w:r>
      <w:r w:rsidR="009027DF">
        <w:fldChar w:fldCharType="end"/>
      </w:r>
    </w:p>
    <w:p w:rsidR="001470BF" w:rsidRPr="004B2305" w:rsidRDefault="001470BF">
      <w:pPr>
        <w:pStyle w:val="TM1"/>
        <w:rPr>
          <w:rFonts w:ascii="Calibri" w:hAnsi="Calibri"/>
          <w:b w:val="0"/>
          <w:bCs w:val="0"/>
          <w:caps w:val="0"/>
          <w:noProof/>
          <w:sz w:val="22"/>
          <w:szCs w:val="22"/>
        </w:rPr>
      </w:pPr>
      <w:r w:rsidRPr="0042145A">
        <w:rPr>
          <w:noProof/>
          <w:lang w:val="fr-CA"/>
        </w:rPr>
        <w:t>1.</w:t>
      </w:r>
      <w:r w:rsidRPr="004B2305">
        <w:rPr>
          <w:rFonts w:ascii="Calibri" w:hAnsi="Calibri"/>
          <w:b w:val="0"/>
          <w:bCs w:val="0"/>
          <w:caps w:val="0"/>
          <w:noProof/>
          <w:sz w:val="22"/>
          <w:szCs w:val="22"/>
        </w:rPr>
        <w:tab/>
      </w:r>
      <w:r w:rsidRPr="0042145A">
        <w:rPr>
          <w:noProof/>
          <w:lang w:val="fr-CA"/>
        </w:rPr>
        <w:t>PRÉSENTATION DU  PADYP, DE SA DÉMARCHE CEF ET DE L’OPERATEUR PRIVE EN CHARGE DE LA MISE EN ŒUVRE DE LA COMPOSANTE CEF DANS LE ZOU ET LES COLLINES</w:t>
      </w:r>
      <w:r>
        <w:rPr>
          <w:noProof/>
        </w:rPr>
        <w:tab/>
      </w:r>
      <w:r w:rsidR="009027DF">
        <w:fldChar w:fldCharType="begin"/>
      </w:r>
      <w:r w:rsidR="00BA703F">
        <w:instrText xml:space="preserve"> PAGEREF _Toc451873683 \h </w:instrText>
      </w:r>
      <w:r w:rsidR="009027DF">
        <w:fldChar w:fldCharType="separate"/>
      </w:r>
      <w:r>
        <w:rPr>
          <w:noProof/>
        </w:rPr>
        <w:t>3</w:t>
      </w:r>
      <w:r w:rsidR="009027DF">
        <w:fldChar w:fldCharType="end"/>
      </w:r>
    </w:p>
    <w:p w:rsidR="001470BF" w:rsidRPr="004B2305" w:rsidRDefault="001470BF">
      <w:pPr>
        <w:pStyle w:val="TM2"/>
        <w:tabs>
          <w:tab w:val="left" w:pos="960"/>
          <w:tab w:val="right" w:leader="dot" w:pos="9062"/>
        </w:tabs>
        <w:rPr>
          <w:rFonts w:ascii="Calibri" w:hAnsi="Calibri"/>
          <w:smallCaps w:val="0"/>
          <w:noProof/>
          <w:sz w:val="22"/>
          <w:szCs w:val="22"/>
        </w:rPr>
      </w:pPr>
      <w:r>
        <w:rPr>
          <w:noProof/>
        </w:rPr>
        <w:t>1.1.</w:t>
      </w:r>
      <w:r w:rsidRPr="004B2305">
        <w:rPr>
          <w:rFonts w:ascii="Calibri" w:hAnsi="Calibri"/>
          <w:smallCaps w:val="0"/>
          <w:noProof/>
          <w:sz w:val="22"/>
          <w:szCs w:val="22"/>
        </w:rPr>
        <w:tab/>
      </w:r>
      <w:r>
        <w:rPr>
          <w:noProof/>
        </w:rPr>
        <w:t>PRESENTATION DU PADYP ET DE LA DEMARCHE CEF</w:t>
      </w:r>
      <w:r>
        <w:rPr>
          <w:noProof/>
        </w:rPr>
        <w:tab/>
      </w:r>
      <w:r w:rsidR="009027DF">
        <w:rPr>
          <w:noProof/>
        </w:rPr>
        <w:fldChar w:fldCharType="begin"/>
      </w:r>
      <w:r>
        <w:rPr>
          <w:noProof/>
        </w:rPr>
        <w:instrText xml:space="preserve"> PAGEREF _Toc451873684 \h </w:instrText>
      </w:r>
      <w:r w:rsidR="009027DF">
        <w:rPr>
          <w:noProof/>
        </w:rPr>
      </w:r>
      <w:r w:rsidR="009027DF">
        <w:rPr>
          <w:noProof/>
        </w:rPr>
        <w:fldChar w:fldCharType="separate"/>
      </w:r>
      <w:r>
        <w:rPr>
          <w:noProof/>
        </w:rPr>
        <w:t>3</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1.1.1.</w:t>
      </w:r>
      <w:r w:rsidRPr="004B2305">
        <w:rPr>
          <w:rFonts w:ascii="Calibri" w:hAnsi="Calibri"/>
          <w:i w:val="0"/>
          <w:iCs w:val="0"/>
          <w:noProof/>
          <w:sz w:val="22"/>
          <w:szCs w:val="22"/>
        </w:rPr>
        <w:tab/>
      </w:r>
      <w:r>
        <w:rPr>
          <w:noProof/>
        </w:rPr>
        <w:t>DU PADSE AU PADYP : GENESE ET EVOLUTION DU CEF</w:t>
      </w:r>
      <w:r>
        <w:rPr>
          <w:noProof/>
        </w:rPr>
        <w:tab/>
      </w:r>
      <w:r w:rsidR="009027DF">
        <w:rPr>
          <w:noProof/>
        </w:rPr>
        <w:fldChar w:fldCharType="begin"/>
      </w:r>
      <w:r>
        <w:rPr>
          <w:noProof/>
        </w:rPr>
        <w:instrText xml:space="preserve"> PAGEREF _Toc451873685 \h </w:instrText>
      </w:r>
      <w:r w:rsidR="009027DF">
        <w:rPr>
          <w:noProof/>
        </w:rPr>
      </w:r>
      <w:r w:rsidR="009027DF">
        <w:rPr>
          <w:noProof/>
        </w:rPr>
        <w:fldChar w:fldCharType="separate"/>
      </w:r>
      <w:r>
        <w:rPr>
          <w:noProof/>
        </w:rPr>
        <w:t>3</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1.1.2.</w:t>
      </w:r>
      <w:r w:rsidRPr="004B2305">
        <w:rPr>
          <w:rFonts w:ascii="Calibri" w:hAnsi="Calibri"/>
          <w:i w:val="0"/>
          <w:iCs w:val="0"/>
          <w:noProof/>
          <w:sz w:val="22"/>
          <w:szCs w:val="22"/>
        </w:rPr>
        <w:tab/>
      </w:r>
      <w:r>
        <w:rPr>
          <w:noProof/>
        </w:rPr>
        <w:t>OBJECTIFS, COMPOSANTES, ACTEURS IMPLIQUES DANS LE PADYP</w:t>
      </w:r>
      <w:r>
        <w:rPr>
          <w:noProof/>
        </w:rPr>
        <w:tab/>
      </w:r>
      <w:r w:rsidR="009027DF">
        <w:rPr>
          <w:noProof/>
        </w:rPr>
        <w:fldChar w:fldCharType="begin"/>
      </w:r>
      <w:r>
        <w:rPr>
          <w:noProof/>
        </w:rPr>
        <w:instrText xml:space="preserve"> PAGEREF _Toc451873686 \h </w:instrText>
      </w:r>
      <w:r w:rsidR="009027DF">
        <w:rPr>
          <w:noProof/>
        </w:rPr>
      </w:r>
      <w:r w:rsidR="009027DF">
        <w:rPr>
          <w:noProof/>
        </w:rPr>
        <w:fldChar w:fldCharType="separate"/>
      </w:r>
      <w:r>
        <w:rPr>
          <w:noProof/>
        </w:rPr>
        <w:t>3</w:t>
      </w:r>
      <w:r w:rsidR="009027DF">
        <w:rPr>
          <w:noProof/>
        </w:rPr>
        <w:fldChar w:fldCharType="end"/>
      </w:r>
    </w:p>
    <w:p w:rsidR="001470BF" w:rsidRPr="004B2305" w:rsidRDefault="001470BF">
      <w:pPr>
        <w:pStyle w:val="TM4"/>
        <w:tabs>
          <w:tab w:val="left" w:pos="1680"/>
          <w:tab w:val="right" w:leader="dot" w:pos="9062"/>
        </w:tabs>
        <w:rPr>
          <w:rFonts w:ascii="Calibri" w:hAnsi="Calibri"/>
          <w:noProof/>
          <w:sz w:val="22"/>
          <w:szCs w:val="22"/>
        </w:rPr>
      </w:pPr>
      <w:r>
        <w:rPr>
          <w:noProof/>
        </w:rPr>
        <w:t>1.1.2.1.</w:t>
      </w:r>
      <w:r w:rsidRPr="004B2305">
        <w:rPr>
          <w:rFonts w:ascii="Calibri" w:hAnsi="Calibri"/>
          <w:noProof/>
          <w:sz w:val="22"/>
          <w:szCs w:val="22"/>
        </w:rPr>
        <w:tab/>
      </w:r>
      <w:r>
        <w:rPr>
          <w:noProof/>
        </w:rPr>
        <w:t>Objectifs du PADYP</w:t>
      </w:r>
      <w:r>
        <w:rPr>
          <w:noProof/>
        </w:rPr>
        <w:tab/>
      </w:r>
      <w:r w:rsidR="009027DF">
        <w:rPr>
          <w:noProof/>
        </w:rPr>
        <w:fldChar w:fldCharType="begin"/>
      </w:r>
      <w:r>
        <w:rPr>
          <w:noProof/>
        </w:rPr>
        <w:instrText xml:space="preserve"> PAGEREF _Toc451873687 \h </w:instrText>
      </w:r>
      <w:r w:rsidR="009027DF">
        <w:rPr>
          <w:noProof/>
        </w:rPr>
      </w:r>
      <w:r w:rsidR="009027DF">
        <w:rPr>
          <w:noProof/>
        </w:rPr>
        <w:fldChar w:fldCharType="separate"/>
      </w:r>
      <w:r>
        <w:rPr>
          <w:noProof/>
        </w:rPr>
        <w:t>3</w:t>
      </w:r>
      <w:r w:rsidR="009027DF">
        <w:rPr>
          <w:noProof/>
        </w:rPr>
        <w:fldChar w:fldCharType="end"/>
      </w:r>
    </w:p>
    <w:p w:rsidR="001470BF" w:rsidRPr="004B2305" w:rsidRDefault="001470BF">
      <w:pPr>
        <w:pStyle w:val="TM4"/>
        <w:tabs>
          <w:tab w:val="left" w:pos="1680"/>
          <w:tab w:val="right" w:leader="dot" w:pos="9062"/>
        </w:tabs>
        <w:rPr>
          <w:rFonts w:ascii="Calibri" w:hAnsi="Calibri"/>
          <w:noProof/>
          <w:sz w:val="22"/>
          <w:szCs w:val="22"/>
        </w:rPr>
      </w:pPr>
      <w:r>
        <w:rPr>
          <w:noProof/>
        </w:rPr>
        <w:t>1.1.2.2.</w:t>
      </w:r>
      <w:r w:rsidRPr="004B2305">
        <w:rPr>
          <w:rFonts w:ascii="Calibri" w:hAnsi="Calibri"/>
          <w:noProof/>
          <w:sz w:val="22"/>
          <w:szCs w:val="22"/>
        </w:rPr>
        <w:tab/>
      </w:r>
      <w:r>
        <w:rPr>
          <w:noProof/>
        </w:rPr>
        <w:t>Composante du PADYP</w:t>
      </w:r>
      <w:r>
        <w:rPr>
          <w:noProof/>
        </w:rPr>
        <w:tab/>
      </w:r>
      <w:r w:rsidR="009027DF">
        <w:rPr>
          <w:noProof/>
        </w:rPr>
        <w:fldChar w:fldCharType="begin"/>
      </w:r>
      <w:r>
        <w:rPr>
          <w:noProof/>
        </w:rPr>
        <w:instrText xml:space="preserve"> PAGEREF _Toc451873688 \h </w:instrText>
      </w:r>
      <w:r w:rsidR="009027DF">
        <w:rPr>
          <w:noProof/>
        </w:rPr>
      </w:r>
      <w:r w:rsidR="009027DF">
        <w:rPr>
          <w:noProof/>
        </w:rPr>
        <w:fldChar w:fldCharType="separate"/>
      </w:r>
      <w:r>
        <w:rPr>
          <w:noProof/>
        </w:rPr>
        <w:t>4</w:t>
      </w:r>
      <w:r w:rsidR="009027DF">
        <w:rPr>
          <w:noProof/>
        </w:rPr>
        <w:fldChar w:fldCharType="end"/>
      </w:r>
    </w:p>
    <w:p w:rsidR="001470BF" w:rsidRPr="004B2305" w:rsidRDefault="001470BF">
      <w:pPr>
        <w:pStyle w:val="TM4"/>
        <w:tabs>
          <w:tab w:val="left" w:pos="1680"/>
          <w:tab w:val="right" w:leader="dot" w:pos="9062"/>
        </w:tabs>
        <w:rPr>
          <w:rFonts w:ascii="Calibri" w:hAnsi="Calibri"/>
          <w:noProof/>
          <w:sz w:val="22"/>
          <w:szCs w:val="22"/>
        </w:rPr>
      </w:pPr>
      <w:r>
        <w:rPr>
          <w:noProof/>
        </w:rPr>
        <w:t>1.1.2.3.</w:t>
      </w:r>
      <w:r w:rsidRPr="004B2305">
        <w:rPr>
          <w:rFonts w:ascii="Calibri" w:hAnsi="Calibri"/>
          <w:noProof/>
          <w:sz w:val="22"/>
          <w:szCs w:val="22"/>
        </w:rPr>
        <w:tab/>
      </w:r>
      <w:r>
        <w:rPr>
          <w:noProof/>
        </w:rPr>
        <w:t>Montage institutionnel du PADYP</w:t>
      </w:r>
      <w:r>
        <w:rPr>
          <w:noProof/>
        </w:rPr>
        <w:tab/>
      </w:r>
      <w:r w:rsidR="009027DF">
        <w:rPr>
          <w:noProof/>
        </w:rPr>
        <w:fldChar w:fldCharType="begin"/>
      </w:r>
      <w:r>
        <w:rPr>
          <w:noProof/>
        </w:rPr>
        <w:instrText xml:space="preserve"> PAGEREF _Toc451873689 \h </w:instrText>
      </w:r>
      <w:r w:rsidR="009027DF">
        <w:rPr>
          <w:noProof/>
        </w:rPr>
      </w:r>
      <w:r w:rsidR="009027DF">
        <w:rPr>
          <w:noProof/>
        </w:rPr>
        <w:fldChar w:fldCharType="separate"/>
      </w:r>
      <w:r>
        <w:rPr>
          <w:noProof/>
        </w:rPr>
        <w:t>6</w:t>
      </w:r>
      <w:r w:rsidR="009027DF">
        <w:rPr>
          <w:noProof/>
        </w:rPr>
        <w:fldChar w:fldCharType="end"/>
      </w:r>
    </w:p>
    <w:p w:rsidR="001470BF" w:rsidRPr="004B2305" w:rsidRDefault="001470BF">
      <w:pPr>
        <w:pStyle w:val="TM4"/>
        <w:tabs>
          <w:tab w:val="left" w:pos="1680"/>
          <w:tab w:val="right" w:leader="dot" w:pos="9062"/>
        </w:tabs>
        <w:rPr>
          <w:rFonts w:ascii="Calibri" w:hAnsi="Calibri"/>
          <w:noProof/>
          <w:sz w:val="22"/>
          <w:szCs w:val="22"/>
        </w:rPr>
      </w:pPr>
      <w:r>
        <w:rPr>
          <w:noProof/>
        </w:rPr>
        <w:t>1.1.2.4.</w:t>
      </w:r>
      <w:r w:rsidRPr="004B2305">
        <w:rPr>
          <w:rFonts w:ascii="Calibri" w:hAnsi="Calibri"/>
          <w:noProof/>
          <w:sz w:val="22"/>
          <w:szCs w:val="22"/>
        </w:rPr>
        <w:tab/>
      </w:r>
      <w:r>
        <w:rPr>
          <w:noProof/>
        </w:rPr>
        <w:t>Acteurs et partenaires impliqués dans la mise en œuvre du PADYP</w:t>
      </w:r>
      <w:r>
        <w:rPr>
          <w:noProof/>
        </w:rPr>
        <w:tab/>
      </w:r>
      <w:r w:rsidR="009027DF">
        <w:rPr>
          <w:noProof/>
        </w:rPr>
        <w:fldChar w:fldCharType="begin"/>
      </w:r>
      <w:r>
        <w:rPr>
          <w:noProof/>
        </w:rPr>
        <w:instrText xml:space="preserve"> PAGEREF _Toc451873690 \h </w:instrText>
      </w:r>
      <w:r w:rsidR="009027DF">
        <w:rPr>
          <w:noProof/>
        </w:rPr>
      </w:r>
      <w:r w:rsidR="009027DF">
        <w:rPr>
          <w:noProof/>
        </w:rPr>
        <w:fldChar w:fldCharType="separate"/>
      </w:r>
      <w:r>
        <w:rPr>
          <w:noProof/>
        </w:rPr>
        <w:t>7</w:t>
      </w:r>
      <w:r w:rsidR="009027DF">
        <w:rPr>
          <w:noProof/>
        </w:rPr>
        <w:fldChar w:fldCharType="end"/>
      </w:r>
    </w:p>
    <w:p w:rsidR="001470BF" w:rsidRPr="004B2305" w:rsidRDefault="001470BF">
      <w:pPr>
        <w:pStyle w:val="TM4"/>
        <w:tabs>
          <w:tab w:val="left" w:pos="1680"/>
          <w:tab w:val="right" w:leader="dot" w:pos="9062"/>
        </w:tabs>
        <w:rPr>
          <w:rFonts w:ascii="Calibri" w:hAnsi="Calibri"/>
          <w:noProof/>
          <w:sz w:val="22"/>
          <w:szCs w:val="22"/>
        </w:rPr>
      </w:pPr>
      <w:r>
        <w:rPr>
          <w:noProof/>
        </w:rPr>
        <w:t>1.1.2.5.</w:t>
      </w:r>
      <w:r w:rsidRPr="004B2305">
        <w:rPr>
          <w:rFonts w:ascii="Calibri" w:hAnsi="Calibri"/>
          <w:noProof/>
          <w:sz w:val="22"/>
          <w:szCs w:val="22"/>
        </w:rPr>
        <w:tab/>
      </w:r>
      <w:r>
        <w:rPr>
          <w:noProof/>
        </w:rPr>
        <w:t>Pérennisation du PADYP</w:t>
      </w:r>
      <w:r>
        <w:rPr>
          <w:noProof/>
        </w:rPr>
        <w:tab/>
      </w:r>
      <w:r w:rsidR="009027DF">
        <w:rPr>
          <w:noProof/>
        </w:rPr>
        <w:fldChar w:fldCharType="begin"/>
      </w:r>
      <w:r>
        <w:rPr>
          <w:noProof/>
        </w:rPr>
        <w:instrText xml:space="preserve"> PAGEREF _Toc451873691 \h </w:instrText>
      </w:r>
      <w:r w:rsidR="009027DF">
        <w:rPr>
          <w:noProof/>
        </w:rPr>
      </w:r>
      <w:r w:rsidR="009027DF">
        <w:rPr>
          <w:noProof/>
        </w:rPr>
        <w:fldChar w:fldCharType="separate"/>
      </w:r>
      <w:r>
        <w:rPr>
          <w:noProof/>
        </w:rPr>
        <w:t>8</w:t>
      </w:r>
      <w:r w:rsidR="009027DF">
        <w:rPr>
          <w:noProof/>
        </w:rPr>
        <w:fldChar w:fldCharType="end"/>
      </w:r>
    </w:p>
    <w:p w:rsidR="001470BF" w:rsidRPr="004B2305" w:rsidRDefault="001470BF">
      <w:pPr>
        <w:pStyle w:val="TM2"/>
        <w:tabs>
          <w:tab w:val="left" w:pos="960"/>
          <w:tab w:val="right" w:leader="dot" w:pos="9062"/>
        </w:tabs>
        <w:rPr>
          <w:rFonts w:ascii="Calibri" w:hAnsi="Calibri"/>
          <w:smallCaps w:val="0"/>
          <w:noProof/>
          <w:sz w:val="22"/>
          <w:szCs w:val="22"/>
        </w:rPr>
      </w:pPr>
      <w:r>
        <w:rPr>
          <w:noProof/>
        </w:rPr>
        <w:t>1.2.</w:t>
      </w:r>
      <w:r w:rsidRPr="004B2305">
        <w:rPr>
          <w:rFonts w:ascii="Calibri" w:hAnsi="Calibri"/>
          <w:smallCaps w:val="0"/>
          <w:noProof/>
          <w:sz w:val="22"/>
          <w:szCs w:val="22"/>
        </w:rPr>
        <w:tab/>
      </w:r>
      <w:r>
        <w:rPr>
          <w:noProof/>
        </w:rPr>
        <w:t>PRESENTATION SUCCINCTE DU MRJC</w:t>
      </w:r>
      <w:r>
        <w:rPr>
          <w:noProof/>
        </w:rPr>
        <w:tab/>
      </w:r>
      <w:r w:rsidR="009027DF">
        <w:rPr>
          <w:noProof/>
        </w:rPr>
        <w:fldChar w:fldCharType="begin"/>
      </w:r>
      <w:r>
        <w:rPr>
          <w:noProof/>
        </w:rPr>
        <w:instrText xml:space="preserve"> PAGEREF _Toc451873692 \h </w:instrText>
      </w:r>
      <w:r w:rsidR="009027DF">
        <w:rPr>
          <w:noProof/>
        </w:rPr>
      </w:r>
      <w:r w:rsidR="009027DF">
        <w:rPr>
          <w:noProof/>
        </w:rPr>
        <w:fldChar w:fldCharType="separate"/>
      </w:r>
      <w:r>
        <w:rPr>
          <w:noProof/>
        </w:rPr>
        <w:t>9</w:t>
      </w:r>
      <w:r w:rsidR="009027DF">
        <w:rPr>
          <w:noProof/>
        </w:rPr>
        <w:fldChar w:fldCharType="end"/>
      </w:r>
    </w:p>
    <w:p w:rsidR="001470BF" w:rsidRPr="004B2305" w:rsidRDefault="001470BF">
      <w:pPr>
        <w:pStyle w:val="TM2"/>
        <w:tabs>
          <w:tab w:val="left" w:pos="960"/>
          <w:tab w:val="right" w:leader="dot" w:pos="9062"/>
        </w:tabs>
        <w:rPr>
          <w:rFonts w:ascii="Calibri" w:hAnsi="Calibri"/>
          <w:smallCaps w:val="0"/>
          <w:noProof/>
          <w:sz w:val="22"/>
          <w:szCs w:val="22"/>
        </w:rPr>
      </w:pPr>
      <w:r>
        <w:rPr>
          <w:noProof/>
        </w:rPr>
        <w:t>1.3.</w:t>
      </w:r>
      <w:r w:rsidRPr="004B2305">
        <w:rPr>
          <w:rFonts w:ascii="Calibri" w:hAnsi="Calibri"/>
          <w:smallCaps w:val="0"/>
          <w:noProof/>
          <w:sz w:val="22"/>
          <w:szCs w:val="22"/>
        </w:rPr>
        <w:tab/>
      </w:r>
      <w:r>
        <w:rPr>
          <w:noProof/>
        </w:rPr>
        <w:t>LA DEMARCHE CEF DU PADYP</w:t>
      </w:r>
      <w:r>
        <w:rPr>
          <w:noProof/>
        </w:rPr>
        <w:tab/>
      </w:r>
      <w:r w:rsidR="009027DF">
        <w:rPr>
          <w:noProof/>
        </w:rPr>
        <w:fldChar w:fldCharType="begin"/>
      </w:r>
      <w:r>
        <w:rPr>
          <w:noProof/>
        </w:rPr>
        <w:instrText xml:space="preserve"> PAGEREF _Toc451873693 \h </w:instrText>
      </w:r>
      <w:r w:rsidR="009027DF">
        <w:rPr>
          <w:noProof/>
        </w:rPr>
      </w:r>
      <w:r w:rsidR="009027DF">
        <w:rPr>
          <w:noProof/>
        </w:rPr>
        <w:fldChar w:fldCharType="separate"/>
      </w:r>
      <w:r>
        <w:rPr>
          <w:noProof/>
        </w:rPr>
        <w:t>10</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1.3.1.</w:t>
      </w:r>
      <w:r w:rsidRPr="004B2305">
        <w:rPr>
          <w:rFonts w:ascii="Calibri" w:hAnsi="Calibri"/>
          <w:i w:val="0"/>
          <w:iCs w:val="0"/>
          <w:noProof/>
          <w:sz w:val="22"/>
          <w:szCs w:val="22"/>
        </w:rPr>
        <w:tab/>
      </w:r>
      <w:r>
        <w:rPr>
          <w:noProof/>
        </w:rPr>
        <w:t>Phase 1 : constitution des gfc</w:t>
      </w:r>
      <w:r>
        <w:rPr>
          <w:noProof/>
        </w:rPr>
        <w:tab/>
      </w:r>
      <w:r w:rsidR="009027DF">
        <w:rPr>
          <w:noProof/>
        </w:rPr>
        <w:fldChar w:fldCharType="begin"/>
      </w:r>
      <w:r>
        <w:rPr>
          <w:noProof/>
        </w:rPr>
        <w:instrText xml:space="preserve"> PAGEREF _Toc451873694 \h </w:instrText>
      </w:r>
      <w:r w:rsidR="009027DF">
        <w:rPr>
          <w:noProof/>
        </w:rPr>
      </w:r>
      <w:r w:rsidR="009027DF">
        <w:rPr>
          <w:noProof/>
        </w:rPr>
        <w:fldChar w:fldCharType="separate"/>
      </w:r>
      <w:r>
        <w:rPr>
          <w:noProof/>
        </w:rPr>
        <w:t>10</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1.3.2.</w:t>
      </w:r>
      <w:r w:rsidRPr="004B2305">
        <w:rPr>
          <w:rFonts w:ascii="Calibri" w:hAnsi="Calibri"/>
          <w:i w:val="0"/>
          <w:iCs w:val="0"/>
          <w:noProof/>
          <w:sz w:val="22"/>
          <w:szCs w:val="22"/>
        </w:rPr>
        <w:tab/>
      </w:r>
      <w:r>
        <w:rPr>
          <w:noProof/>
        </w:rPr>
        <w:t>Phase 2 : formation des gfc</w:t>
      </w:r>
      <w:r>
        <w:rPr>
          <w:noProof/>
        </w:rPr>
        <w:tab/>
      </w:r>
      <w:r w:rsidR="009027DF">
        <w:rPr>
          <w:noProof/>
        </w:rPr>
        <w:fldChar w:fldCharType="begin"/>
      </w:r>
      <w:r>
        <w:rPr>
          <w:noProof/>
        </w:rPr>
        <w:instrText xml:space="preserve"> PAGEREF _Toc451873695 \h </w:instrText>
      </w:r>
      <w:r w:rsidR="009027DF">
        <w:rPr>
          <w:noProof/>
        </w:rPr>
      </w:r>
      <w:r w:rsidR="009027DF">
        <w:rPr>
          <w:noProof/>
        </w:rPr>
        <w:fldChar w:fldCharType="separate"/>
      </w:r>
      <w:r>
        <w:rPr>
          <w:noProof/>
        </w:rPr>
        <w:t>11</w:t>
      </w:r>
      <w:r w:rsidR="009027DF">
        <w:rPr>
          <w:noProof/>
        </w:rPr>
        <w:fldChar w:fldCharType="end"/>
      </w:r>
    </w:p>
    <w:p w:rsidR="001470BF" w:rsidRPr="004B2305" w:rsidRDefault="001470BF">
      <w:pPr>
        <w:pStyle w:val="TM1"/>
        <w:rPr>
          <w:rFonts w:ascii="Calibri" w:hAnsi="Calibri"/>
          <w:b w:val="0"/>
          <w:bCs w:val="0"/>
          <w:caps w:val="0"/>
          <w:noProof/>
          <w:sz w:val="22"/>
          <w:szCs w:val="22"/>
        </w:rPr>
      </w:pPr>
      <w:r w:rsidRPr="0042145A">
        <w:rPr>
          <w:noProof/>
          <w:lang w:val="fr-CA"/>
        </w:rPr>
        <w:t>2.</w:t>
      </w:r>
      <w:r w:rsidRPr="004B2305">
        <w:rPr>
          <w:rFonts w:ascii="Calibri" w:hAnsi="Calibri"/>
          <w:b w:val="0"/>
          <w:bCs w:val="0"/>
          <w:caps w:val="0"/>
          <w:noProof/>
          <w:sz w:val="22"/>
          <w:szCs w:val="22"/>
        </w:rPr>
        <w:tab/>
      </w:r>
      <w:r w:rsidRPr="0042145A">
        <w:rPr>
          <w:noProof/>
          <w:lang w:val="fr-CA"/>
        </w:rPr>
        <w:t>RÔLES ET RESPONSABILITÉS DE L’ANIMATEUR RELAIS DANS LE DISPOSITIF DE MISE EN ŒUVRE DE LA COMPOSANTE CEF DU PADYP</w:t>
      </w:r>
      <w:r>
        <w:rPr>
          <w:noProof/>
        </w:rPr>
        <w:tab/>
      </w:r>
      <w:r w:rsidR="009027DF">
        <w:fldChar w:fldCharType="begin"/>
      </w:r>
      <w:r w:rsidR="00BA703F">
        <w:instrText xml:space="preserve"> PAGEREF _Toc451873696 \h </w:instrText>
      </w:r>
      <w:r w:rsidR="009027DF">
        <w:fldChar w:fldCharType="separate"/>
      </w:r>
      <w:r>
        <w:rPr>
          <w:noProof/>
        </w:rPr>
        <w:t>12</w:t>
      </w:r>
      <w:r w:rsidR="009027DF">
        <w:fldChar w:fldCharType="end"/>
      </w:r>
    </w:p>
    <w:p w:rsidR="001470BF" w:rsidRPr="004B2305" w:rsidRDefault="001470BF">
      <w:pPr>
        <w:pStyle w:val="TM2"/>
        <w:tabs>
          <w:tab w:val="left" w:pos="960"/>
          <w:tab w:val="right" w:leader="dot" w:pos="9062"/>
        </w:tabs>
        <w:rPr>
          <w:rFonts w:ascii="Calibri" w:hAnsi="Calibri"/>
          <w:smallCaps w:val="0"/>
          <w:noProof/>
          <w:sz w:val="22"/>
          <w:szCs w:val="22"/>
        </w:rPr>
      </w:pPr>
      <w:r>
        <w:rPr>
          <w:noProof/>
        </w:rPr>
        <w:t>2.1.</w:t>
      </w:r>
      <w:r w:rsidRPr="004B2305">
        <w:rPr>
          <w:rFonts w:ascii="Calibri" w:hAnsi="Calibri"/>
          <w:smallCaps w:val="0"/>
          <w:noProof/>
          <w:sz w:val="22"/>
          <w:szCs w:val="22"/>
        </w:rPr>
        <w:tab/>
      </w:r>
      <w:r>
        <w:rPr>
          <w:noProof/>
        </w:rPr>
        <w:t>RÔLES ET RESPONSABILITES DE L’ANIMATEUR RELAI DANS LE PADYP</w:t>
      </w:r>
      <w:r>
        <w:rPr>
          <w:noProof/>
        </w:rPr>
        <w:tab/>
      </w:r>
      <w:r w:rsidR="009027DF">
        <w:rPr>
          <w:noProof/>
        </w:rPr>
        <w:fldChar w:fldCharType="begin"/>
      </w:r>
      <w:r>
        <w:rPr>
          <w:noProof/>
        </w:rPr>
        <w:instrText xml:space="preserve"> PAGEREF _Toc451873697 \h </w:instrText>
      </w:r>
      <w:r w:rsidR="009027DF">
        <w:rPr>
          <w:noProof/>
        </w:rPr>
      </w:r>
      <w:r w:rsidR="009027DF">
        <w:rPr>
          <w:noProof/>
        </w:rPr>
        <w:fldChar w:fldCharType="separate"/>
      </w:r>
      <w:r>
        <w:rPr>
          <w:noProof/>
        </w:rPr>
        <w:t>12</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2.1.1.</w:t>
      </w:r>
      <w:r w:rsidRPr="004B2305">
        <w:rPr>
          <w:rFonts w:ascii="Calibri" w:hAnsi="Calibri"/>
          <w:i w:val="0"/>
          <w:iCs w:val="0"/>
          <w:noProof/>
          <w:sz w:val="22"/>
          <w:szCs w:val="22"/>
        </w:rPr>
        <w:tab/>
      </w:r>
      <w:r>
        <w:rPr>
          <w:noProof/>
        </w:rPr>
        <w:t>L’animateur relai dans le dispositif opérationnel du padyp</w:t>
      </w:r>
      <w:r>
        <w:rPr>
          <w:noProof/>
        </w:rPr>
        <w:tab/>
      </w:r>
      <w:r w:rsidR="009027DF">
        <w:rPr>
          <w:noProof/>
        </w:rPr>
        <w:fldChar w:fldCharType="begin"/>
      </w:r>
      <w:r>
        <w:rPr>
          <w:noProof/>
        </w:rPr>
        <w:instrText xml:space="preserve"> PAGEREF _Toc451873698 \h </w:instrText>
      </w:r>
      <w:r w:rsidR="009027DF">
        <w:rPr>
          <w:noProof/>
        </w:rPr>
      </w:r>
      <w:r w:rsidR="009027DF">
        <w:rPr>
          <w:noProof/>
        </w:rPr>
        <w:fldChar w:fldCharType="separate"/>
      </w:r>
      <w:r>
        <w:rPr>
          <w:noProof/>
        </w:rPr>
        <w:t>12</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2.1.2.</w:t>
      </w:r>
      <w:r w:rsidRPr="004B2305">
        <w:rPr>
          <w:rFonts w:ascii="Calibri" w:hAnsi="Calibri"/>
          <w:i w:val="0"/>
          <w:iCs w:val="0"/>
          <w:noProof/>
          <w:sz w:val="22"/>
          <w:szCs w:val="22"/>
        </w:rPr>
        <w:tab/>
      </w:r>
      <w:r>
        <w:rPr>
          <w:noProof/>
        </w:rPr>
        <w:t>Profil de l’animateur relais</w:t>
      </w:r>
      <w:r>
        <w:rPr>
          <w:noProof/>
        </w:rPr>
        <w:tab/>
      </w:r>
      <w:r w:rsidR="009027DF">
        <w:rPr>
          <w:noProof/>
        </w:rPr>
        <w:fldChar w:fldCharType="begin"/>
      </w:r>
      <w:r>
        <w:rPr>
          <w:noProof/>
        </w:rPr>
        <w:instrText xml:space="preserve"> PAGEREF _Toc451873699 \h </w:instrText>
      </w:r>
      <w:r w:rsidR="009027DF">
        <w:rPr>
          <w:noProof/>
        </w:rPr>
      </w:r>
      <w:r w:rsidR="009027DF">
        <w:rPr>
          <w:noProof/>
        </w:rPr>
        <w:fldChar w:fldCharType="separate"/>
      </w:r>
      <w:r>
        <w:rPr>
          <w:noProof/>
        </w:rPr>
        <w:t>12</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2.1.3.</w:t>
      </w:r>
      <w:r w:rsidRPr="004B2305">
        <w:rPr>
          <w:rFonts w:ascii="Calibri" w:hAnsi="Calibri"/>
          <w:i w:val="0"/>
          <w:iCs w:val="0"/>
          <w:noProof/>
          <w:sz w:val="22"/>
          <w:szCs w:val="22"/>
        </w:rPr>
        <w:tab/>
      </w:r>
      <w:r>
        <w:rPr>
          <w:noProof/>
        </w:rPr>
        <w:t>Rôles et responsabilités de l’AR dans le dispositif opérationnel du MRJC</w:t>
      </w:r>
      <w:r>
        <w:rPr>
          <w:noProof/>
        </w:rPr>
        <w:tab/>
      </w:r>
      <w:r w:rsidR="009027DF">
        <w:rPr>
          <w:noProof/>
        </w:rPr>
        <w:fldChar w:fldCharType="begin"/>
      </w:r>
      <w:r>
        <w:rPr>
          <w:noProof/>
        </w:rPr>
        <w:instrText xml:space="preserve"> PAGEREF _Toc451873700 \h </w:instrText>
      </w:r>
      <w:r w:rsidR="009027DF">
        <w:rPr>
          <w:noProof/>
        </w:rPr>
      </w:r>
      <w:r w:rsidR="009027DF">
        <w:rPr>
          <w:noProof/>
        </w:rPr>
        <w:fldChar w:fldCharType="separate"/>
      </w:r>
      <w:r>
        <w:rPr>
          <w:noProof/>
        </w:rPr>
        <w:t>12</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2.1.4.</w:t>
      </w:r>
      <w:r w:rsidRPr="004B2305">
        <w:rPr>
          <w:rFonts w:ascii="Calibri" w:hAnsi="Calibri"/>
          <w:i w:val="0"/>
          <w:iCs w:val="0"/>
          <w:noProof/>
          <w:sz w:val="22"/>
          <w:szCs w:val="22"/>
        </w:rPr>
        <w:tab/>
      </w:r>
      <w:r>
        <w:rPr>
          <w:noProof/>
        </w:rPr>
        <w:t>Relation entre l’AR et le conseiller</w:t>
      </w:r>
      <w:r>
        <w:rPr>
          <w:noProof/>
        </w:rPr>
        <w:tab/>
      </w:r>
      <w:r w:rsidR="009027DF">
        <w:rPr>
          <w:noProof/>
        </w:rPr>
        <w:fldChar w:fldCharType="begin"/>
      </w:r>
      <w:r>
        <w:rPr>
          <w:noProof/>
        </w:rPr>
        <w:instrText xml:space="preserve"> PAGEREF _Toc451873701 \h </w:instrText>
      </w:r>
      <w:r w:rsidR="009027DF">
        <w:rPr>
          <w:noProof/>
        </w:rPr>
      </w:r>
      <w:r w:rsidR="009027DF">
        <w:rPr>
          <w:noProof/>
        </w:rPr>
        <w:fldChar w:fldCharType="separate"/>
      </w:r>
      <w:r>
        <w:rPr>
          <w:noProof/>
        </w:rPr>
        <w:t>13</w:t>
      </w:r>
      <w:r w:rsidR="009027DF">
        <w:rPr>
          <w:noProof/>
        </w:rPr>
        <w:fldChar w:fldCharType="end"/>
      </w:r>
    </w:p>
    <w:p w:rsidR="001470BF" w:rsidRPr="004B2305" w:rsidRDefault="001470BF">
      <w:pPr>
        <w:pStyle w:val="TM2"/>
        <w:tabs>
          <w:tab w:val="left" w:pos="960"/>
          <w:tab w:val="right" w:leader="dot" w:pos="9062"/>
        </w:tabs>
        <w:rPr>
          <w:rFonts w:ascii="Calibri" w:hAnsi="Calibri"/>
          <w:smallCaps w:val="0"/>
          <w:noProof/>
          <w:sz w:val="22"/>
          <w:szCs w:val="22"/>
        </w:rPr>
      </w:pPr>
      <w:r>
        <w:rPr>
          <w:noProof/>
        </w:rPr>
        <w:t>2.2.</w:t>
      </w:r>
      <w:r w:rsidRPr="004B2305">
        <w:rPr>
          <w:rFonts w:ascii="Calibri" w:hAnsi="Calibri"/>
          <w:smallCaps w:val="0"/>
          <w:noProof/>
          <w:sz w:val="22"/>
          <w:szCs w:val="22"/>
        </w:rPr>
        <w:tab/>
      </w:r>
      <w:r>
        <w:rPr>
          <w:noProof/>
        </w:rPr>
        <w:t>FAMILIARISATION DES AR AU PLAN D’ACCOMPAGNEMENT DES GFC ET AUX OUTILS DE GESTION CONCUS</w:t>
      </w:r>
      <w:r>
        <w:rPr>
          <w:noProof/>
        </w:rPr>
        <w:tab/>
      </w:r>
      <w:r w:rsidR="009027DF">
        <w:rPr>
          <w:noProof/>
        </w:rPr>
        <w:fldChar w:fldCharType="begin"/>
      </w:r>
      <w:r>
        <w:rPr>
          <w:noProof/>
        </w:rPr>
        <w:instrText xml:space="preserve"> PAGEREF _Toc451873702 \h </w:instrText>
      </w:r>
      <w:r w:rsidR="009027DF">
        <w:rPr>
          <w:noProof/>
        </w:rPr>
      </w:r>
      <w:r w:rsidR="009027DF">
        <w:rPr>
          <w:noProof/>
        </w:rPr>
        <w:fldChar w:fldCharType="separate"/>
      </w:r>
      <w:r>
        <w:rPr>
          <w:noProof/>
        </w:rPr>
        <w:t>15</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2.2.1.</w:t>
      </w:r>
      <w:r w:rsidRPr="004B2305">
        <w:rPr>
          <w:rFonts w:ascii="Calibri" w:hAnsi="Calibri"/>
          <w:i w:val="0"/>
          <w:iCs w:val="0"/>
          <w:noProof/>
          <w:sz w:val="22"/>
          <w:szCs w:val="22"/>
        </w:rPr>
        <w:tab/>
      </w:r>
      <w:r>
        <w:rPr>
          <w:noProof/>
        </w:rPr>
        <w:t>La nécessité des plans d’accompagnement</w:t>
      </w:r>
      <w:r>
        <w:rPr>
          <w:noProof/>
        </w:rPr>
        <w:tab/>
      </w:r>
      <w:r w:rsidR="009027DF">
        <w:rPr>
          <w:noProof/>
        </w:rPr>
        <w:fldChar w:fldCharType="begin"/>
      </w:r>
      <w:r>
        <w:rPr>
          <w:noProof/>
        </w:rPr>
        <w:instrText xml:space="preserve"> PAGEREF _Toc451873703 \h </w:instrText>
      </w:r>
      <w:r w:rsidR="009027DF">
        <w:rPr>
          <w:noProof/>
        </w:rPr>
      </w:r>
      <w:r w:rsidR="009027DF">
        <w:rPr>
          <w:noProof/>
        </w:rPr>
        <w:fldChar w:fldCharType="separate"/>
      </w:r>
      <w:r>
        <w:rPr>
          <w:noProof/>
        </w:rPr>
        <w:t>15</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2.2.2.</w:t>
      </w:r>
      <w:r w:rsidRPr="004B2305">
        <w:rPr>
          <w:rFonts w:ascii="Calibri" w:hAnsi="Calibri"/>
          <w:i w:val="0"/>
          <w:iCs w:val="0"/>
          <w:noProof/>
          <w:sz w:val="22"/>
          <w:szCs w:val="22"/>
        </w:rPr>
        <w:tab/>
      </w:r>
      <w:r>
        <w:rPr>
          <w:noProof/>
        </w:rPr>
        <w:t>Présentation de la démarche de réalisation des plans d’accompagnement</w:t>
      </w:r>
      <w:r>
        <w:rPr>
          <w:noProof/>
        </w:rPr>
        <w:tab/>
      </w:r>
      <w:r w:rsidR="009027DF">
        <w:rPr>
          <w:noProof/>
        </w:rPr>
        <w:fldChar w:fldCharType="begin"/>
      </w:r>
      <w:r>
        <w:rPr>
          <w:noProof/>
        </w:rPr>
        <w:instrText xml:space="preserve"> PAGEREF _Toc451873704 \h </w:instrText>
      </w:r>
      <w:r w:rsidR="009027DF">
        <w:rPr>
          <w:noProof/>
        </w:rPr>
      </w:r>
      <w:r w:rsidR="009027DF">
        <w:rPr>
          <w:noProof/>
        </w:rPr>
        <w:fldChar w:fldCharType="separate"/>
      </w:r>
      <w:r>
        <w:rPr>
          <w:noProof/>
        </w:rPr>
        <w:t>15</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2.2.3.</w:t>
      </w:r>
      <w:r w:rsidRPr="004B2305">
        <w:rPr>
          <w:rFonts w:ascii="Calibri" w:hAnsi="Calibri"/>
          <w:i w:val="0"/>
          <w:iCs w:val="0"/>
          <w:noProof/>
          <w:sz w:val="22"/>
          <w:szCs w:val="22"/>
        </w:rPr>
        <w:tab/>
      </w:r>
      <w:r>
        <w:rPr>
          <w:noProof/>
        </w:rPr>
        <w:t>Démarche de mise en œuvre des plans d’accompagnement</w:t>
      </w:r>
      <w:r>
        <w:rPr>
          <w:noProof/>
        </w:rPr>
        <w:tab/>
      </w:r>
      <w:r w:rsidR="009027DF">
        <w:rPr>
          <w:noProof/>
        </w:rPr>
        <w:fldChar w:fldCharType="begin"/>
      </w:r>
      <w:r>
        <w:rPr>
          <w:noProof/>
        </w:rPr>
        <w:instrText xml:space="preserve"> PAGEREF _Toc451873705 \h </w:instrText>
      </w:r>
      <w:r w:rsidR="009027DF">
        <w:rPr>
          <w:noProof/>
        </w:rPr>
      </w:r>
      <w:r w:rsidR="009027DF">
        <w:rPr>
          <w:noProof/>
        </w:rPr>
        <w:fldChar w:fldCharType="separate"/>
      </w:r>
      <w:r>
        <w:rPr>
          <w:noProof/>
        </w:rPr>
        <w:t>15</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2.2.4.</w:t>
      </w:r>
      <w:r w:rsidRPr="004B2305">
        <w:rPr>
          <w:rFonts w:ascii="Calibri" w:hAnsi="Calibri"/>
          <w:i w:val="0"/>
          <w:iCs w:val="0"/>
          <w:noProof/>
          <w:sz w:val="22"/>
          <w:szCs w:val="22"/>
        </w:rPr>
        <w:tab/>
      </w:r>
      <w:r>
        <w:rPr>
          <w:noProof/>
        </w:rPr>
        <w:t>Présentation de quelques outils de gestion</w:t>
      </w:r>
      <w:r>
        <w:rPr>
          <w:noProof/>
        </w:rPr>
        <w:tab/>
      </w:r>
      <w:r w:rsidR="009027DF">
        <w:rPr>
          <w:noProof/>
        </w:rPr>
        <w:fldChar w:fldCharType="begin"/>
      </w:r>
      <w:r>
        <w:rPr>
          <w:noProof/>
        </w:rPr>
        <w:instrText xml:space="preserve"> PAGEREF _Toc451873706 \h </w:instrText>
      </w:r>
      <w:r w:rsidR="009027DF">
        <w:rPr>
          <w:noProof/>
        </w:rPr>
      </w:r>
      <w:r w:rsidR="009027DF">
        <w:rPr>
          <w:noProof/>
        </w:rPr>
        <w:fldChar w:fldCharType="separate"/>
      </w:r>
      <w:r>
        <w:rPr>
          <w:noProof/>
        </w:rPr>
        <w:t>16</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2.2.5.</w:t>
      </w:r>
      <w:r w:rsidRPr="004B2305">
        <w:rPr>
          <w:rFonts w:ascii="Calibri" w:hAnsi="Calibri"/>
          <w:i w:val="0"/>
          <w:iCs w:val="0"/>
          <w:noProof/>
          <w:sz w:val="22"/>
          <w:szCs w:val="22"/>
        </w:rPr>
        <w:tab/>
      </w:r>
      <w:r>
        <w:rPr>
          <w:noProof/>
        </w:rPr>
        <w:t>Modèle des outils à étudier avec les producteurs alphabétisés</w:t>
      </w:r>
      <w:r>
        <w:rPr>
          <w:noProof/>
        </w:rPr>
        <w:tab/>
      </w:r>
      <w:r w:rsidR="009027DF">
        <w:rPr>
          <w:noProof/>
        </w:rPr>
        <w:fldChar w:fldCharType="begin"/>
      </w:r>
      <w:r>
        <w:rPr>
          <w:noProof/>
        </w:rPr>
        <w:instrText xml:space="preserve"> PAGEREF _Toc451873707 \h </w:instrText>
      </w:r>
      <w:r w:rsidR="009027DF">
        <w:rPr>
          <w:noProof/>
        </w:rPr>
      </w:r>
      <w:r w:rsidR="009027DF">
        <w:rPr>
          <w:noProof/>
        </w:rPr>
        <w:fldChar w:fldCharType="separate"/>
      </w:r>
      <w:r>
        <w:rPr>
          <w:noProof/>
        </w:rPr>
        <w:t>16</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2.2.6.</w:t>
      </w:r>
      <w:r w:rsidRPr="004B2305">
        <w:rPr>
          <w:rFonts w:ascii="Calibri" w:hAnsi="Calibri"/>
          <w:i w:val="0"/>
          <w:iCs w:val="0"/>
          <w:noProof/>
          <w:sz w:val="22"/>
          <w:szCs w:val="22"/>
        </w:rPr>
        <w:tab/>
      </w:r>
      <w:r>
        <w:rPr>
          <w:noProof/>
        </w:rPr>
        <w:t>Modèle des outils à étudier avec les producteurs analphabètes</w:t>
      </w:r>
      <w:r>
        <w:rPr>
          <w:noProof/>
        </w:rPr>
        <w:tab/>
      </w:r>
      <w:r w:rsidR="009027DF">
        <w:rPr>
          <w:noProof/>
        </w:rPr>
        <w:fldChar w:fldCharType="begin"/>
      </w:r>
      <w:r>
        <w:rPr>
          <w:noProof/>
        </w:rPr>
        <w:instrText xml:space="preserve"> PAGEREF _Toc451873708 \h </w:instrText>
      </w:r>
      <w:r w:rsidR="009027DF">
        <w:rPr>
          <w:noProof/>
        </w:rPr>
      </w:r>
      <w:r w:rsidR="009027DF">
        <w:rPr>
          <w:noProof/>
        </w:rPr>
        <w:fldChar w:fldCharType="separate"/>
      </w:r>
      <w:r>
        <w:rPr>
          <w:noProof/>
        </w:rPr>
        <w:t>20</w:t>
      </w:r>
      <w:r w:rsidR="009027DF">
        <w:rPr>
          <w:noProof/>
        </w:rPr>
        <w:fldChar w:fldCharType="end"/>
      </w:r>
    </w:p>
    <w:p w:rsidR="001470BF" w:rsidRPr="004B2305" w:rsidRDefault="001470BF">
      <w:pPr>
        <w:pStyle w:val="TM1"/>
        <w:rPr>
          <w:rFonts w:ascii="Calibri" w:hAnsi="Calibri"/>
          <w:b w:val="0"/>
          <w:bCs w:val="0"/>
          <w:caps w:val="0"/>
          <w:noProof/>
          <w:sz w:val="22"/>
          <w:szCs w:val="22"/>
        </w:rPr>
      </w:pPr>
      <w:r w:rsidRPr="0042145A">
        <w:rPr>
          <w:noProof/>
          <w:lang w:val="fr-CA"/>
        </w:rPr>
        <w:t>3.</w:t>
      </w:r>
      <w:r w:rsidRPr="004B2305">
        <w:rPr>
          <w:rFonts w:ascii="Calibri" w:hAnsi="Calibri"/>
          <w:b w:val="0"/>
          <w:bCs w:val="0"/>
          <w:caps w:val="0"/>
          <w:noProof/>
          <w:sz w:val="22"/>
          <w:szCs w:val="22"/>
        </w:rPr>
        <w:tab/>
      </w:r>
      <w:r w:rsidRPr="0042145A">
        <w:rPr>
          <w:noProof/>
          <w:lang w:val="fr-CA"/>
        </w:rPr>
        <w:t>TECHNIQUES D’ANIMATION DES SESSIONS DE FORMATION ET DE CONDUITE DES SUIVIS</w:t>
      </w:r>
      <w:r>
        <w:rPr>
          <w:noProof/>
        </w:rPr>
        <w:tab/>
      </w:r>
      <w:r w:rsidR="009027DF">
        <w:fldChar w:fldCharType="begin"/>
      </w:r>
      <w:r w:rsidR="00BA703F">
        <w:instrText xml:space="preserve"> PAGEREF _Toc451873709 \h </w:instrText>
      </w:r>
      <w:r w:rsidR="009027DF">
        <w:fldChar w:fldCharType="separate"/>
      </w:r>
      <w:r>
        <w:rPr>
          <w:noProof/>
        </w:rPr>
        <w:t>21</w:t>
      </w:r>
      <w:r w:rsidR="009027DF">
        <w:fldChar w:fldCharType="end"/>
      </w:r>
    </w:p>
    <w:p w:rsidR="001470BF" w:rsidRPr="004B2305" w:rsidRDefault="001470BF">
      <w:pPr>
        <w:pStyle w:val="TM2"/>
        <w:tabs>
          <w:tab w:val="left" w:pos="960"/>
          <w:tab w:val="right" w:leader="dot" w:pos="9062"/>
        </w:tabs>
        <w:rPr>
          <w:rFonts w:ascii="Calibri" w:hAnsi="Calibri"/>
          <w:smallCaps w:val="0"/>
          <w:noProof/>
          <w:sz w:val="22"/>
          <w:szCs w:val="22"/>
        </w:rPr>
      </w:pPr>
      <w:r>
        <w:rPr>
          <w:noProof/>
        </w:rPr>
        <w:t>3.1.</w:t>
      </w:r>
      <w:r w:rsidRPr="004B2305">
        <w:rPr>
          <w:rFonts w:ascii="Calibri" w:hAnsi="Calibri"/>
          <w:smallCaps w:val="0"/>
          <w:noProof/>
          <w:sz w:val="22"/>
          <w:szCs w:val="22"/>
        </w:rPr>
        <w:tab/>
      </w:r>
      <w:r>
        <w:rPr>
          <w:noProof/>
        </w:rPr>
        <w:t>REGLES GENERALES DE PREPARATION-ANIMATION-EVALUATION D’UNE SESSION DE FORMATION.</w:t>
      </w:r>
      <w:r>
        <w:rPr>
          <w:noProof/>
        </w:rPr>
        <w:tab/>
      </w:r>
      <w:r w:rsidR="009027DF">
        <w:rPr>
          <w:noProof/>
        </w:rPr>
        <w:fldChar w:fldCharType="begin"/>
      </w:r>
      <w:r>
        <w:rPr>
          <w:noProof/>
        </w:rPr>
        <w:instrText xml:space="preserve"> PAGEREF _Toc451873710 \h </w:instrText>
      </w:r>
      <w:r w:rsidR="009027DF">
        <w:rPr>
          <w:noProof/>
        </w:rPr>
      </w:r>
      <w:r w:rsidR="009027DF">
        <w:rPr>
          <w:noProof/>
        </w:rPr>
        <w:fldChar w:fldCharType="separate"/>
      </w:r>
      <w:r>
        <w:rPr>
          <w:noProof/>
        </w:rPr>
        <w:t>21</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3.1.1.</w:t>
      </w:r>
      <w:r w:rsidRPr="004B2305">
        <w:rPr>
          <w:rFonts w:ascii="Calibri" w:hAnsi="Calibri"/>
          <w:i w:val="0"/>
          <w:iCs w:val="0"/>
          <w:noProof/>
          <w:sz w:val="22"/>
          <w:szCs w:val="22"/>
        </w:rPr>
        <w:tab/>
      </w:r>
      <w:r>
        <w:rPr>
          <w:noProof/>
        </w:rPr>
        <w:t>Phase de préparation de la session de formation</w:t>
      </w:r>
      <w:r>
        <w:rPr>
          <w:noProof/>
        </w:rPr>
        <w:tab/>
      </w:r>
      <w:r w:rsidR="009027DF">
        <w:rPr>
          <w:noProof/>
        </w:rPr>
        <w:fldChar w:fldCharType="begin"/>
      </w:r>
      <w:r>
        <w:rPr>
          <w:noProof/>
        </w:rPr>
        <w:instrText xml:space="preserve"> PAGEREF _Toc451873711 \h </w:instrText>
      </w:r>
      <w:r w:rsidR="009027DF">
        <w:rPr>
          <w:noProof/>
        </w:rPr>
      </w:r>
      <w:r w:rsidR="009027DF">
        <w:rPr>
          <w:noProof/>
        </w:rPr>
        <w:fldChar w:fldCharType="separate"/>
      </w:r>
      <w:r>
        <w:rPr>
          <w:noProof/>
        </w:rPr>
        <w:t>21</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3.1.2.</w:t>
      </w:r>
      <w:r w:rsidRPr="004B2305">
        <w:rPr>
          <w:rFonts w:ascii="Calibri" w:hAnsi="Calibri"/>
          <w:i w:val="0"/>
          <w:iCs w:val="0"/>
          <w:noProof/>
          <w:sz w:val="22"/>
          <w:szCs w:val="22"/>
        </w:rPr>
        <w:tab/>
      </w:r>
      <w:r>
        <w:rPr>
          <w:noProof/>
        </w:rPr>
        <w:t>Phase de l’animation de la session</w:t>
      </w:r>
      <w:r>
        <w:rPr>
          <w:noProof/>
        </w:rPr>
        <w:tab/>
      </w:r>
      <w:r w:rsidR="009027DF">
        <w:rPr>
          <w:noProof/>
        </w:rPr>
        <w:fldChar w:fldCharType="begin"/>
      </w:r>
      <w:r>
        <w:rPr>
          <w:noProof/>
        </w:rPr>
        <w:instrText xml:space="preserve"> PAGEREF _Toc451873712 \h </w:instrText>
      </w:r>
      <w:r w:rsidR="009027DF">
        <w:rPr>
          <w:noProof/>
        </w:rPr>
      </w:r>
      <w:r w:rsidR="009027DF">
        <w:rPr>
          <w:noProof/>
        </w:rPr>
        <w:fldChar w:fldCharType="separate"/>
      </w:r>
      <w:r>
        <w:rPr>
          <w:noProof/>
        </w:rPr>
        <w:t>22</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3.1.3.</w:t>
      </w:r>
      <w:r w:rsidRPr="004B2305">
        <w:rPr>
          <w:rFonts w:ascii="Calibri" w:hAnsi="Calibri"/>
          <w:i w:val="0"/>
          <w:iCs w:val="0"/>
          <w:noProof/>
          <w:sz w:val="22"/>
          <w:szCs w:val="22"/>
        </w:rPr>
        <w:tab/>
      </w:r>
      <w:r>
        <w:rPr>
          <w:noProof/>
        </w:rPr>
        <w:t>Phase d’évaluation d’une session de formation</w:t>
      </w:r>
      <w:r>
        <w:rPr>
          <w:noProof/>
        </w:rPr>
        <w:tab/>
      </w:r>
      <w:r w:rsidR="009027DF">
        <w:rPr>
          <w:noProof/>
        </w:rPr>
        <w:fldChar w:fldCharType="begin"/>
      </w:r>
      <w:r>
        <w:rPr>
          <w:noProof/>
        </w:rPr>
        <w:instrText xml:space="preserve"> PAGEREF _Toc451873713 \h </w:instrText>
      </w:r>
      <w:r w:rsidR="009027DF">
        <w:rPr>
          <w:noProof/>
        </w:rPr>
      </w:r>
      <w:r w:rsidR="009027DF">
        <w:rPr>
          <w:noProof/>
        </w:rPr>
        <w:fldChar w:fldCharType="separate"/>
      </w:r>
      <w:r>
        <w:rPr>
          <w:noProof/>
        </w:rPr>
        <w:t>23</w:t>
      </w:r>
      <w:r w:rsidR="009027DF">
        <w:rPr>
          <w:noProof/>
        </w:rPr>
        <w:fldChar w:fldCharType="end"/>
      </w:r>
    </w:p>
    <w:p w:rsidR="001470BF" w:rsidRPr="004B2305" w:rsidRDefault="001470BF">
      <w:pPr>
        <w:pStyle w:val="TM2"/>
        <w:tabs>
          <w:tab w:val="left" w:pos="960"/>
          <w:tab w:val="right" w:leader="dot" w:pos="9062"/>
        </w:tabs>
        <w:rPr>
          <w:rFonts w:ascii="Calibri" w:hAnsi="Calibri"/>
          <w:smallCaps w:val="0"/>
          <w:noProof/>
          <w:sz w:val="22"/>
          <w:szCs w:val="22"/>
        </w:rPr>
      </w:pPr>
      <w:r>
        <w:rPr>
          <w:noProof/>
        </w:rPr>
        <w:t>3.2.</w:t>
      </w:r>
      <w:r w:rsidRPr="004B2305">
        <w:rPr>
          <w:rFonts w:ascii="Calibri" w:hAnsi="Calibri"/>
          <w:smallCaps w:val="0"/>
          <w:noProof/>
          <w:sz w:val="22"/>
          <w:szCs w:val="22"/>
        </w:rPr>
        <w:tab/>
      </w:r>
      <w:r>
        <w:rPr>
          <w:noProof/>
        </w:rPr>
        <w:t>DEMARCHE SPECIFIQUE POUR CHAQUE CATEGORIE DE GFC</w:t>
      </w:r>
      <w:r>
        <w:rPr>
          <w:noProof/>
        </w:rPr>
        <w:tab/>
      </w:r>
      <w:r w:rsidR="009027DF">
        <w:rPr>
          <w:noProof/>
        </w:rPr>
        <w:fldChar w:fldCharType="begin"/>
      </w:r>
      <w:r>
        <w:rPr>
          <w:noProof/>
        </w:rPr>
        <w:instrText xml:space="preserve"> PAGEREF _Toc451873714 \h </w:instrText>
      </w:r>
      <w:r w:rsidR="009027DF">
        <w:rPr>
          <w:noProof/>
        </w:rPr>
      </w:r>
      <w:r w:rsidR="009027DF">
        <w:rPr>
          <w:noProof/>
        </w:rPr>
        <w:fldChar w:fldCharType="separate"/>
      </w:r>
      <w:r>
        <w:rPr>
          <w:noProof/>
        </w:rPr>
        <w:t>23</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3.2.1.</w:t>
      </w:r>
      <w:r w:rsidRPr="004B2305">
        <w:rPr>
          <w:rFonts w:ascii="Calibri" w:hAnsi="Calibri"/>
          <w:i w:val="0"/>
          <w:iCs w:val="0"/>
          <w:noProof/>
          <w:sz w:val="22"/>
          <w:szCs w:val="22"/>
        </w:rPr>
        <w:tab/>
      </w:r>
      <w:r>
        <w:rPr>
          <w:noProof/>
        </w:rPr>
        <w:t>Préparation de la séance</w:t>
      </w:r>
      <w:r>
        <w:rPr>
          <w:noProof/>
        </w:rPr>
        <w:tab/>
      </w:r>
      <w:r w:rsidR="009027DF">
        <w:rPr>
          <w:noProof/>
        </w:rPr>
        <w:fldChar w:fldCharType="begin"/>
      </w:r>
      <w:r>
        <w:rPr>
          <w:noProof/>
        </w:rPr>
        <w:instrText xml:space="preserve"> PAGEREF _Toc451873715 \h </w:instrText>
      </w:r>
      <w:r w:rsidR="009027DF">
        <w:rPr>
          <w:noProof/>
        </w:rPr>
      </w:r>
      <w:r w:rsidR="009027DF">
        <w:rPr>
          <w:noProof/>
        </w:rPr>
        <w:fldChar w:fldCharType="separate"/>
      </w:r>
      <w:r>
        <w:rPr>
          <w:noProof/>
        </w:rPr>
        <w:t>23</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3.2.2.</w:t>
      </w:r>
      <w:r w:rsidRPr="004B2305">
        <w:rPr>
          <w:rFonts w:ascii="Calibri" w:hAnsi="Calibri"/>
          <w:i w:val="0"/>
          <w:iCs w:val="0"/>
          <w:noProof/>
          <w:sz w:val="22"/>
          <w:szCs w:val="22"/>
        </w:rPr>
        <w:tab/>
      </w:r>
      <w:r>
        <w:rPr>
          <w:noProof/>
        </w:rPr>
        <w:t>Animation de la séance de formation</w:t>
      </w:r>
      <w:r>
        <w:rPr>
          <w:noProof/>
        </w:rPr>
        <w:tab/>
      </w:r>
      <w:r w:rsidR="009027DF">
        <w:rPr>
          <w:noProof/>
        </w:rPr>
        <w:fldChar w:fldCharType="begin"/>
      </w:r>
      <w:r>
        <w:rPr>
          <w:noProof/>
        </w:rPr>
        <w:instrText xml:space="preserve"> PAGEREF _Toc451873716 \h </w:instrText>
      </w:r>
      <w:r w:rsidR="009027DF">
        <w:rPr>
          <w:noProof/>
        </w:rPr>
      </w:r>
      <w:r w:rsidR="009027DF">
        <w:rPr>
          <w:noProof/>
        </w:rPr>
        <w:fldChar w:fldCharType="separate"/>
      </w:r>
      <w:r>
        <w:rPr>
          <w:noProof/>
        </w:rPr>
        <w:t>24</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3.2.3.</w:t>
      </w:r>
      <w:r w:rsidRPr="004B2305">
        <w:rPr>
          <w:rFonts w:ascii="Calibri" w:hAnsi="Calibri"/>
          <w:i w:val="0"/>
          <w:iCs w:val="0"/>
          <w:noProof/>
          <w:sz w:val="22"/>
          <w:szCs w:val="22"/>
        </w:rPr>
        <w:tab/>
      </w:r>
      <w:r>
        <w:rPr>
          <w:noProof/>
        </w:rPr>
        <w:t>Evaluation d’une session de formation</w:t>
      </w:r>
      <w:r>
        <w:rPr>
          <w:noProof/>
        </w:rPr>
        <w:tab/>
      </w:r>
      <w:r w:rsidR="009027DF">
        <w:rPr>
          <w:noProof/>
        </w:rPr>
        <w:fldChar w:fldCharType="begin"/>
      </w:r>
      <w:r>
        <w:rPr>
          <w:noProof/>
        </w:rPr>
        <w:instrText xml:space="preserve"> PAGEREF _Toc451873717 \h </w:instrText>
      </w:r>
      <w:r w:rsidR="009027DF">
        <w:rPr>
          <w:noProof/>
        </w:rPr>
      </w:r>
      <w:r w:rsidR="009027DF">
        <w:rPr>
          <w:noProof/>
        </w:rPr>
        <w:fldChar w:fldCharType="separate"/>
      </w:r>
      <w:r>
        <w:rPr>
          <w:noProof/>
        </w:rPr>
        <w:t>24</w:t>
      </w:r>
      <w:r w:rsidR="009027DF">
        <w:rPr>
          <w:noProof/>
        </w:rPr>
        <w:fldChar w:fldCharType="end"/>
      </w:r>
    </w:p>
    <w:p w:rsidR="001470BF" w:rsidRPr="004B2305" w:rsidRDefault="001470BF">
      <w:pPr>
        <w:pStyle w:val="TM2"/>
        <w:tabs>
          <w:tab w:val="left" w:pos="960"/>
          <w:tab w:val="right" w:leader="dot" w:pos="9062"/>
        </w:tabs>
        <w:rPr>
          <w:rFonts w:ascii="Calibri" w:hAnsi="Calibri"/>
          <w:smallCaps w:val="0"/>
          <w:noProof/>
          <w:sz w:val="22"/>
          <w:szCs w:val="22"/>
        </w:rPr>
      </w:pPr>
      <w:r>
        <w:rPr>
          <w:noProof/>
        </w:rPr>
        <w:t>3.3.</w:t>
      </w:r>
      <w:r w:rsidRPr="004B2305">
        <w:rPr>
          <w:rFonts w:ascii="Calibri" w:hAnsi="Calibri"/>
          <w:smallCaps w:val="0"/>
          <w:noProof/>
          <w:sz w:val="22"/>
          <w:szCs w:val="22"/>
        </w:rPr>
        <w:tab/>
      </w:r>
      <w:r>
        <w:rPr>
          <w:noProof/>
        </w:rPr>
        <w:t>REGLES GENERALES DE CONDUITE DES SUIVIS</w:t>
      </w:r>
      <w:r>
        <w:rPr>
          <w:noProof/>
        </w:rPr>
        <w:tab/>
      </w:r>
      <w:r w:rsidR="009027DF">
        <w:rPr>
          <w:noProof/>
        </w:rPr>
        <w:fldChar w:fldCharType="begin"/>
      </w:r>
      <w:r>
        <w:rPr>
          <w:noProof/>
        </w:rPr>
        <w:instrText xml:space="preserve"> PAGEREF _Toc451873718 \h </w:instrText>
      </w:r>
      <w:r w:rsidR="009027DF">
        <w:rPr>
          <w:noProof/>
        </w:rPr>
      </w:r>
      <w:r w:rsidR="009027DF">
        <w:rPr>
          <w:noProof/>
        </w:rPr>
        <w:fldChar w:fldCharType="separate"/>
      </w:r>
      <w:r>
        <w:rPr>
          <w:noProof/>
        </w:rPr>
        <w:t>24</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3.3.1.</w:t>
      </w:r>
      <w:r w:rsidRPr="004B2305">
        <w:rPr>
          <w:rFonts w:ascii="Calibri" w:hAnsi="Calibri"/>
          <w:i w:val="0"/>
          <w:iCs w:val="0"/>
          <w:noProof/>
          <w:sz w:val="22"/>
          <w:szCs w:val="22"/>
        </w:rPr>
        <w:tab/>
      </w:r>
      <w:r>
        <w:rPr>
          <w:noProof/>
        </w:rPr>
        <w:t>Suivi à domicile</w:t>
      </w:r>
      <w:r>
        <w:rPr>
          <w:noProof/>
        </w:rPr>
        <w:tab/>
      </w:r>
      <w:r w:rsidR="009027DF">
        <w:rPr>
          <w:noProof/>
        </w:rPr>
        <w:fldChar w:fldCharType="begin"/>
      </w:r>
      <w:r>
        <w:rPr>
          <w:noProof/>
        </w:rPr>
        <w:instrText xml:space="preserve"> PAGEREF _Toc451873719 \h </w:instrText>
      </w:r>
      <w:r w:rsidR="009027DF">
        <w:rPr>
          <w:noProof/>
        </w:rPr>
      </w:r>
      <w:r w:rsidR="009027DF">
        <w:rPr>
          <w:noProof/>
        </w:rPr>
        <w:fldChar w:fldCharType="separate"/>
      </w:r>
      <w:r>
        <w:rPr>
          <w:noProof/>
        </w:rPr>
        <w:t>24</w:t>
      </w:r>
      <w:r w:rsidR="009027DF">
        <w:rPr>
          <w:noProof/>
        </w:rPr>
        <w:fldChar w:fldCharType="end"/>
      </w:r>
    </w:p>
    <w:p w:rsidR="001470BF" w:rsidRPr="004B2305" w:rsidRDefault="001470BF">
      <w:pPr>
        <w:pStyle w:val="TM3"/>
        <w:tabs>
          <w:tab w:val="left" w:pos="1200"/>
          <w:tab w:val="right" w:leader="dot" w:pos="9062"/>
        </w:tabs>
        <w:rPr>
          <w:rFonts w:ascii="Calibri" w:hAnsi="Calibri"/>
          <w:i w:val="0"/>
          <w:iCs w:val="0"/>
          <w:noProof/>
          <w:sz w:val="22"/>
          <w:szCs w:val="22"/>
        </w:rPr>
      </w:pPr>
      <w:r>
        <w:rPr>
          <w:noProof/>
        </w:rPr>
        <w:t>3.3.2.</w:t>
      </w:r>
      <w:r w:rsidRPr="004B2305">
        <w:rPr>
          <w:rFonts w:ascii="Calibri" w:hAnsi="Calibri"/>
          <w:i w:val="0"/>
          <w:iCs w:val="0"/>
          <w:noProof/>
          <w:sz w:val="22"/>
          <w:szCs w:val="22"/>
        </w:rPr>
        <w:tab/>
      </w:r>
      <w:r>
        <w:rPr>
          <w:noProof/>
        </w:rPr>
        <w:t>Suivis d’exploitation</w:t>
      </w:r>
      <w:r>
        <w:rPr>
          <w:noProof/>
        </w:rPr>
        <w:tab/>
      </w:r>
      <w:r w:rsidR="009027DF">
        <w:rPr>
          <w:noProof/>
        </w:rPr>
        <w:fldChar w:fldCharType="begin"/>
      </w:r>
      <w:r>
        <w:rPr>
          <w:noProof/>
        </w:rPr>
        <w:instrText xml:space="preserve"> PAGEREF _Toc451873720 \h </w:instrText>
      </w:r>
      <w:r w:rsidR="009027DF">
        <w:rPr>
          <w:noProof/>
        </w:rPr>
      </w:r>
      <w:r w:rsidR="009027DF">
        <w:rPr>
          <w:noProof/>
        </w:rPr>
        <w:fldChar w:fldCharType="separate"/>
      </w:r>
      <w:r>
        <w:rPr>
          <w:noProof/>
        </w:rPr>
        <w:t>24</w:t>
      </w:r>
      <w:r w:rsidR="009027DF">
        <w:rPr>
          <w:noProof/>
        </w:rPr>
        <w:fldChar w:fldCharType="end"/>
      </w:r>
    </w:p>
    <w:p w:rsidR="001470BF" w:rsidRPr="004B2305" w:rsidRDefault="001470BF">
      <w:pPr>
        <w:pStyle w:val="TM1"/>
        <w:rPr>
          <w:rFonts w:ascii="Calibri" w:hAnsi="Calibri"/>
          <w:b w:val="0"/>
          <w:bCs w:val="0"/>
          <w:caps w:val="0"/>
          <w:noProof/>
          <w:sz w:val="22"/>
          <w:szCs w:val="22"/>
        </w:rPr>
      </w:pPr>
      <w:r>
        <w:rPr>
          <w:noProof/>
        </w:rPr>
        <w:t>ANNEXES</w:t>
      </w:r>
      <w:r>
        <w:rPr>
          <w:noProof/>
        </w:rPr>
        <w:tab/>
      </w:r>
      <w:r w:rsidR="009027DF">
        <w:fldChar w:fldCharType="begin"/>
      </w:r>
      <w:r w:rsidR="00BA703F">
        <w:instrText xml:space="preserve"> PAGEREF _Toc451873721 \h </w:instrText>
      </w:r>
      <w:r w:rsidR="009027DF">
        <w:fldChar w:fldCharType="separate"/>
      </w:r>
      <w:r>
        <w:rPr>
          <w:noProof/>
        </w:rPr>
        <w:t>25</w:t>
      </w:r>
      <w:r w:rsidR="009027DF">
        <w:fldChar w:fldCharType="end"/>
      </w:r>
    </w:p>
    <w:p w:rsidR="001470BF" w:rsidRPr="004B2305" w:rsidRDefault="001470BF">
      <w:pPr>
        <w:pStyle w:val="TM2"/>
        <w:tabs>
          <w:tab w:val="right" w:leader="dot" w:pos="9062"/>
        </w:tabs>
        <w:rPr>
          <w:rFonts w:ascii="Calibri" w:hAnsi="Calibri"/>
          <w:smallCaps w:val="0"/>
          <w:noProof/>
          <w:sz w:val="22"/>
          <w:szCs w:val="22"/>
        </w:rPr>
      </w:pPr>
      <w:r>
        <w:rPr>
          <w:noProof/>
        </w:rPr>
        <w:t>ANNEXE 1</w:t>
      </w:r>
      <w:r>
        <w:rPr>
          <w:noProof/>
        </w:rPr>
        <w:tab/>
      </w:r>
      <w:r w:rsidR="009027DF">
        <w:rPr>
          <w:noProof/>
        </w:rPr>
        <w:fldChar w:fldCharType="begin"/>
      </w:r>
      <w:r>
        <w:rPr>
          <w:noProof/>
        </w:rPr>
        <w:instrText xml:space="preserve"> PAGEREF _Toc451873722 \h </w:instrText>
      </w:r>
      <w:r w:rsidR="009027DF">
        <w:rPr>
          <w:noProof/>
        </w:rPr>
      </w:r>
      <w:r w:rsidR="009027DF">
        <w:rPr>
          <w:noProof/>
        </w:rPr>
        <w:fldChar w:fldCharType="separate"/>
      </w:r>
      <w:r>
        <w:rPr>
          <w:noProof/>
        </w:rPr>
        <w:t>25</w:t>
      </w:r>
      <w:r w:rsidR="009027DF">
        <w:rPr>
          <w:noProof/>
        </w:rPr>
        <w:fldChar w:fldCharType="end"/>
      </w:r>
    </w:p>
    <w:p w:rsidR="001470BF" w:rsidRPr="004B2305" w:rsidRDefault="001470BF">
      <w:pPr>
        <w:pStyle w:val="TM2"/>
        <w:tabs>
          <w:tab w:val="right" w:leader="dot" w:pos="9062"/>
        </w:tabs>
        <w:rPr>
          <w:rFonts w:ascii="Calibri" w:hAnsi="Calibri"/>
          <w:smallCaps w:val="0"/>
          <w:noProof/>
          <w:sz w:val="22"/>
          <w:szCs w:val="22"/>
        </w:rPr>
      </w:pPr>
      <w:r>
        <w:rPr>
          <w:noProof/>
        </w:rPr>
        <w:t>ANNEXE 2</w:t>
      </w:r>
      <w:r>
        <w:rPr>
          <w:noProof/>
        </w:rPr>
        <w:tab/>
      </w:r>
      <w:r w:rsidR="009027DF">
        <w:rPr>
          <w:noProof/>
        </w:rPr>
        <w:fldChar w:fldCharType="begin"/>
      </w:r>
      <w:r>
        <w:rPr>
          <w:noProof/>
        </w:rPr>
        <w:instrText xml:space="preserve"> PAGEREF _Toc451873723 \h </w:instrText>
      </w:r>
      <w:r w:rsidR="009027DF">
        <w:rPr>
          <w:noProof/>
        </w:rPr>
      </w:r>
      <w:r w:rsidR="009027DF">
        <w:rPr>
          <w:noProof/>
        </w:rPr>
        <w:fldChar w:fldCharType="separate"/>
      </w:r>
      <w:r>
        <w:rPr>
          <w:noProof/>
        </w:rPr>
        <w:t>28</w:t>
      </w:r>
      <w:r w:rsidR="009027DF">
        <w:rPr>
          <w:noProof/>
        </w:rPr>
        <w:fldChar w:fldCharType="end"/>
      </w:r>
    </w:p>
    <w:p w:rsidR="00BF297E" w:rsidRPr="00931B65" w:rsidRDefault="009027DF" w:rsidP="00931B65">
      <w:r>
        <w:fldChar w:fldCharType="end"/>
      </w:r>
      <w:bookmarkStart w:id="2" w:name="_GoBack"/>
      <w:bookmarkEnd w:id="2"/>
    </w:p>
    <w:p w:rsidR="00FF3BBF" w:rsidRDefault="00C310F3" w:rsidP="00B6287D">
      <w:pPr>
        <w:pStyle w:val="PADYP1"/>
        <w:pageBreakBefore/>
        <w:numPr>
          <w:ilvl w:val="0"/>
          <w:numId w:val="0"/>
        </w:numPr>
        <w:ind w:left="425" w:hanging="425"/>
        <w:rPr>
          <w:lang w:val="fr-CA"/>
        </w:rPr>
      </w:pPr>
      <w:bookmarkStart w:id="3" w:name="_Toc451873682"/>
      <w:r>
        <w:rPr>
          <w:lang w:val="fr-CA"/>
        </w:rPr>
        <w:lastRenderedPageBreak/>
        <w:t>NOTES AUX UTILISATEURS</w:t>
      </w:r>
      <w:bookmarkEnd w:id="3"/>
    </w:p>
    <w:p w:rsidR="00FF3BBF" w:rsidRDefault="00FF3BBF" w:rsidP="003F19AB">
      <w:pPr>
        <w:rPr>
          <w:lang w:val="fr-CA"/>
        </w:rPr>
      </w:pPr>
      <w:r w:rsidRPr="00DD2D8C">
        <w:rPr>
          <w:lang w:val="fr-CA"/>
        </w:rPr>
        <w:t xml:space="preserve">Le présent document est destiné aux Animateurs Relais (AR) et </w:t>
      </w:r>
      <w:r w:rsidR="00E85B68" w:rsidRPr="00DD2D8C">
        <w:rPr>
          <w:lang w:val="fr-CA"/>
        </w:rPr>
        <w:t>vise à informer/former ces derniers afin qu’ils réponde</w:t>
      </w:r>
      <w:r w:rsidR="00D24EF5" w:rsidRPr="00DD2D8C">
        <w:rPr>
          <w:lang w:val="fr-CA"/>
        </w:rPr>
        <w:t>nt</w:t>
      </w:r>
      <w:r w:rsidR="00E85B68" w:rsidRPr="00DD2D8C">
        <w:rPr>
          <w:lang w:val="fr-CA"/>
        </w:rPr>
        <w:t xml:space="preserve"> </w:t>
      </w:r>
      <w:r w:rsidRPr="00DD2D8C">
        <w:rPr>
          <w:lang w:val="fr-CA"/>
        </w:rPr>
        <w:t>efficacement à la mission qui est la leur dans le dispositif d’ac</w:t>
      </w:r>
      <w:r w:rsidR="001E324B">
        <w:rPr>
          <w:lang w:val="fr-CA"/>
        </w:rPr>
        <w:t>compagnement des adhérents en CE</w:t>
      </w:r>
      <w:r w:rsidR="003F19AB">
        <w:rPr>
          <w:lang w:val="fr-CA"/>
        </w:rPr>
        <w:t>F du PADYP.</w:t>
      </w:r>
    </w:p>
    <w:p w:rsidR="003F19AB" w:rsidRPr="00DD2D8C" w:rsidRDefault="003F19AB" w:rsidP="003F19AB">
      <w:pPr>
        <w:rPr>
          <w:lang w:val="fr-CA"/>
        </w:rPr>
      </w:pPr>
    </w:p>
    <w:p w:rsidR="003F19AB" w:rsidRDefault="00FF3BBF" w:rsidP="003F19AB">
      <w:pPr>
        <w:rPr>
          <w:lang w:val="fr-CA"/>
        </w:rPr>
      </w:pPr>
      <w:r w:rsidRPr="00DD2D8C">
        <w:rPr>
          <w:lang w:val="fr-CA"/>
        </w:rPr>
        <w:t>Le document est structuré en quatre (04) parties qui sont en fait les modules développés au cours de cette première série de formation des AR du Zou et des Collines.</w:t>
      </w:r>
    </w:p>
    <w:p w:rsidR="00FF3BBF" w:rsidRPr="00DD2D8C" w:rsidRDefault="00FF3BBF" w:rsidP="003F19AB">
      <w:pPr>
        <w:rPr>
          <w:lang w:val="fr-CA"/>
        </w:rPr>
      </w:pPr>
      <w:r w:rsidRPr="00DD2D8C">
        <w:rPr>
          <w:lang w:val="fr-CA"/>
        </w:rPr>
        <w:t xml:space="preserve"> </w:t>
      </w:r>
    </w:p>
    <w:p w:rsidR="00FF3BBF" w:rsidRDefault="00FF3BBF" w:rsidP="003F19AB">
      <w:pPr>
        <w:rPr>
          <w:lang w:val="fr-CA"/>
        </w:rPr>
      </w:pPr>
      <w:r w:rsidRPr="00DD2D8C">
        <w:rPr>
          <w:lang w:val="fr-CA"/>
        </w:rPr>
        <w:t>Ces différents modules permettent aux AR de se ressourcer</w:t>
      </w:r>
      <w:r w:rsidR="00E917FF" w:rsidRPr="00DD2D8C">
        <w:rPr>
          <w:lang w:val="fr-CA"/>
        </w:rPr>
        <w:t xml:space="preserve"> entre autre</w:t>
      </w:r>
      <w:r w:rsidR="001E324B">
        <w:rPr>
          <w:lang w:val="fr-CA"/>
        </w:rPr>
        <w:t>s</w:t>
      </w:r>
      <w:r w:rsidRPr="00DD2D8C">
        <w:rPr>
          <w:lang w:val="fr-CA"/>
        </w:rPr>
        <w:t xml:space="preserve"> sur :</w:t>
      </w:r>
    </w:p>
    <w:p w:rsidR="003F19AB" w:rsidRPr="00DD2D8C" w:rsidRDefault="003F19AB" w:rsidP="003F19AB">
      <w:pPr>
        <w:rPr>
          <w:lang w:val="fr-CA"/>
        </w:rPr>
      </w:pPr>
    </w:p>
    <w:p w:rsidR="00FF3BBF" w:rsidRPr="00DD2D8C" w:rsidRDefault="00FF3BBF" w:rsidP="003F19AB">
      <w:pPr>
        <w:pStyle w:val="PUCE1"/>
        <w:rPr>
          <w:lang w:val="fr-CA"/>
        </w:rPr>
      </w:pPr>
      <w:r w:rsidRPr="00DD2D8C">
        <w:rPr>
          <w:lang w:val="fr-CA"/>
        </w:rPr>
        <w:t>le programme PADYP et l’opérateur privé (MRJC-Bénin) chargé de la m</w:t>
      </w:r>
      <w:r w:rsidR="001E324B">
        <w:rPr>
          <w:lang w:val="fr-CA"/>
        </w:rPr>
        <w:t>ise en œuvre de sa composante CE</w:t>
      </w:r>
      <w:r w:rsidRPr="00DD2D8C">
        <w:rPr>
          <w:lang w:val="fr-CA"/>
        </w:rPr>
        <w:t>F dans le Zou et les Collines</w:t>
      </w:r>
      <w:r w:rsidR="001E324B">
        <w:rPr>
          <w:lang w:val="fr-CA"/>
        </w:rPr>
        <w:t xml:space="preserve"> </w:t>
      </w:r>
      <w:r w:rsidRPr="00DD2D8C">
        <w:rPr>
          <w:lang w:val="fr-CA"/>
        </w:rPr>
        <w:t xml:space="preserve">; </w:t>
      </w:r>
    </w:p>
    <w:p w:rsidR="00FF3BBF" w:rsidRPr="00DD2D8C" w:rsidRDefault="00FF3BBF" w:rsidP="003F19AB">
      <w:pPr>
        <w:pStyle w:val="PUCE1"/>
        <w:rPr>
          <w:lang w:val="fr-CA"/>
        </w:rPr>
      </w:pPr>
      <w:r w:rsidRPr="00DD2D8C">
        <w:rPr>
          <w:lang w:val="fr-CA"/>
        </w:rPr>
        <w:t>l</w:t>
      </w:r>
      <w:r w:rsidR="00E917FF" w:rsidRPr="00DD2D8C">
        <w:rPr>
          <w:lang w:val="fr-CA"/>
        </w:rPr>
        <w:t>eurs rôles et responsabilités dans le dispositif d’accompagnement des producteurs membres des Groupes Focaux de Conseil (GFC)</w:t>
      </w:r>
      <w:r w:rsidR="001E324B">
        <w:rPr>
          <w:lang w:val="fr-CA"/>
        </w:rPr>
        <w:t xml:space="preserve"> </w:t>
      </w:r>
      <w:r w:rsidRPr="00DD2D8C">
        <w:rPr>
          <w:lang w:val="fr-CA"/>
        </w:rPr>
        <w:t>;</w:t>
      </w:r>
    </w:p>
    <w:p w:rsidR="00FF3BBF" w:rsidRDefault="00E917FF" w:rsidP="003F19AB">
      <w:pPr>
        <w:pStyle w:val="PUCE1"/>
        <w:rPr>
          <w:lang w:val="fr-CA"/>
        </w:rPr>
      </w:pPr>
      <w:r w:rsidRPr="00DD2D8C">
        <w:rPr>
          <w:lang w:val="fr-CA"/>
        </w:rPr>
        <w:t>les techniques et outils d’animation à utiliser pour former /accompagner efficacement les producteurs.</w:t>
      </w:r>
    </w:p>
    <w:p w:rsidR="003F19AB" w:rsidRPr="00DD2D8C" w:rsidRDefault="003F19AB" w:rsidP="003F19AB">
      <w:pPr>
        <w:pStyle w:val="PUCE1"/>
        <w:numPr>
          <w:ilvl w:val="0"/>
          <w:numId w:val="0"/>
        </w:numPr>
        <w:ind w:left="720"/>
        <w:rPr>
          <w:lang w:val="fr-CA"/>
        </w:rPr>
      </w:pPr>
    </w:p>
    <w:p w:rsidR="00FF3BBF" w:rsidRPr="00DD2D8C" w:rsidRDefault="00FF3BBF" w:rsidP="003F19AB">
      <w:pPr>
        <w:rPr>
          <w:lang w:val="fr-CA"/>
        </w:rPr>
      </w:pPr>
      <w:r w:rsidRPr="00DD2D8C">
        <w:rPr>
          <w:lang w:val="fr-CA"/>
        </w:rPr>
        <w:t xml:space="preserve">C’est un document de réflexion et de travail qui apportera aux </w:t>
      </w:r>
      <w:r w:rsidR="00E917FF" w:rsidRPr="00DD2D8C">
        <w:rPr>
          <w:lang w:val="fr-CA"/>
        </w:rPr>
        <w:t>AR</w:t>
      </w:r>
      <w:r w:rsidRPr="00DD2D8C">
        <w:rPr>
          <w:lang w:val="fr-CA"/>
        </w:rPr>
        <w:t xml:space="preserve"> et à </w:t>
      </w:r>
      <w:r w:rsidR="00E917FF" w:rsidRPr="00DD2D8C">
        <w:rPr>
          <w:lang w:val="fr-CA"/>
        </w:rPr>
        <w:t>tout autre utilisateur</w:t>
      </w:r>
      <w:r w:rsidRPr="00DD2D8C">
        <w:rPr>
          <w:lang w:val="fr-CA"/>
        </w:rPr>
        <w:t>, des connaissances nécessaires en vue de la résolution des problèmes</w:t>
      </w:r>
      <w:r w:rsidR="00E917FF" w:rsidRPr="00DD2D8C">
        <w:rPr>
          <w:lang w:val="fr-CA"/>
        </w:rPr>
        <w:t xml:space="preserve"> liés à leur mission</w:t>
      </w:r>
      <w:r w:rsidRPr="00DD2D8C">
        <w:rPr>
          <w:lang w:val="fr-CA"/>
        </w:rPr>
        <w:t xml:space="preserve"> pour une amélioration </w:t>
      </w:r>
      <w:r w:rsidR="00E917FF" w:rsidRPr="00DD2D8C">
        <w:rPr>
          <w:lang w:val="fr-CA"/>
        </w:rPr>
        <w:t>de leur prestation. Il ne prétend pas aborder tous les aspects liés aux connaissances à disposer par ces AR. De ce fait, ces derniers sont appelés à faire des recherches complémentaires et continues afin de jouer pleinement et efficacement leur mission.</w:t>
      </w:r>
    </w:p>
    <w:p w:rsidR="003F19AB" w:rsidRPr="00DD2D8C" w:rsidRDefault="003F19AB" w:rsidP="00B6287D">
      <w:pPr>
        <w:pStyle w:val="PADYP1"/>
        <w:pageBreakBefore/>
        <w:ind w:left="425" w:hanging="425"/>
        <w:rPr>
          <w:lang w:val="fr-CA"/>
        </w:rPr>
      </w:pPr>
      <w:bookmarkStart w:id="4" w:name="_Toc451873683"/>
      <w:r w:rsidRPr="00DD2D8C">
        <w:rPr>
          <w:lang w:val="fr-CA"/>
        </w:rPr>
        <w:lastRenderedPageBreak/>
        <w:t>PRÉSENTAT</w:t>
      </w:r>
      <w:r>
        <w:rPr>
          <w:lang w:val="fr-CA"/>
        </w:rPr>
        <w:t>ION DU  PADYP, DE SA DÉMARCHE CE</w:t>
      </w:r>
      <w:r w:rsidRPr="00DD2D8C">
        <w:rPr>
          <w:lang w:val="fr-CA"/>
        </w:rPr>
        <w:t>F ET DE L’OPERATEUR PRIVE EN CHARGE DE LA MISE EN ŒUVRE DE LA COMPOSANTE CEF DANS LE ZOU ET LES COLLINES</w:t>
      </w:r>
      <w:bookmarkEnd w:id="4"/>
    </w:p>
    <w:p w:rsidR="000028A4" w:rsidRPr="00DD2D8C" w:rsidRDefault="000028A4" w:rsidP="00B6287D">
      <w:pPr>
        <w:pStyle w:val="PADYP2"/>
      </w:pPr>
      <w:bookmarkStart w:id="5" w:name="_Toc330833818"/>
      <w:bookmarkStart w:id="6" w:name="_Toc451873684"/>
      <w:r w:rsidRPr="00160207">
        <w:t>PRESENTATION</w:t>
      </w:r>
      <w:r w:rsidRPr="00DD2D8C">
        <w:t xml:space="preserve"> DU PADYP ET DE LA DEMARCHE CEF</w:t>
      </w:r>
      <w:bookmarkEnd w:id="5"/>
      <w:bookmarkEnd w:id="6"/>
    </w:p>
    <w:p w:rsidR="000028A4" w:rsidRPr="007F5FEF" w:rsidRDefault="003F19AB" w:rsidP="00B6287D">
      <w:pPr>
        <w:pStyle w:val="PADYP3"/>
      </w:pPr>
      <w:bookmarkStart w:id="7" w:name="_Toc451873685"/>
      <w:r w:rsidRPr="007F5FEF">
        <w:t xml:space="preserve">DU PADSE AU </w:t>
      </w:r>
      <w:r w:rsidRPr="00160207">
        <w:t>PADYP</w:t>
      </w:r>
      <w:r w:rsidRPr="007F5FEF">
        <w:t xml:space="preserve"> : </w:t>
      </w:r>
      <w:r w:rsidRPr="00160207">
        <w:t>GENESE</w:t>
      </w:r>
      <w:r w:rsidRPr="007F5FEF">
        <w:t xml:space="preserve"> </w:t>
      </w:r>
      <w:r w:rsidRPr="00C47C68">
        <w:t>ET</w:t>
      </w:r>
      <w:r w:rsidRPr="007F5FEF">
        <w:t xml:space="preserve"> EVOLUTION DU CEF</w:t>
      </w:r>
      <w:bookmarkEnd w:id="7"/>
    </w:p>
    <w:p w:rsidR="00AF6A8C" w:rsidRDefault="008471AA" w:rsidP="003F19AB">
      <w:r w:rsidRPr="00DD2D8C">
        <w:t xml:space="preserve">Financé par l’Agence Française de Développement (AFD) à hauteur de 92,9% du budget et les </w:t>
      </w:r>
      <w:r w:rsidR="00042047">
        <w:t>b</w:t>
      </w:r>
      <w:r w:rsidR="00056CAE" w:rsidRPr="00DD2D8C">
        <w:t>énéficiaires</w:t>
      </w:r>
      <w:r w:rsidRPr="00DD2D8C">
        <w:t xml:space="preserve"> (</w:t>
      </w:r>
      <w:r w:rsidR="00056CAE" w:rsidRPr="00DD2D8C">
        <w:t>7,1%</w:t>
      </w:r>
      <w:r w:rsidRPr="00DD2D8C">
        <w:t>), le Programme d’Appui aux Dynamiques Productives (PADYP) fait suite à l’ancien projet dénommé : Projet d’Amélioration et de Diversification des Systèmes d’Exploitation (PADSE). Le PADYP a une durée de cinq (05) ans pour compter du 16 Juin 2008.</w:t>
      </w:r>
    </w:p>
    <w:p w:rsidR="003F19AB" w:rsidRPr="003F19AB" w:rsidRDefault="003F19AB" w:rsidP="003F19AB"/>
    <w:p w:rsidR="002D43AC" w:rsidRDefault="00A71A15" w:rsidP="003F19AB">
      <w:r w:rsidRPr="00DD2D8C">
        <w:t xml:space="preserve">Le volet Conseil de Gestion du </w:t>
      </w:r>
      <w:r w:rsidR="00F057A9" w:rsidRPr="00DD2D8C">
        <w:t>PADSE</w:t>
      </w:r>
      <w:r w:rsidRPr="00DD2D8C">
        <w:t xml:space="preserve"> qui s’est déroulé d’octobre 1998 à juin 2005 </w:t>
      </w:r>
      <w:r w:rsidR="00E4115F" w:rsidRPr="00DD2D8C">
        <w:t xml:space="preserve">(avec une période transition PADSE-PADYP arrivée à échéance en décembre 2007) </w:t>
      </w:r>
      <w:r w:rsidR="0024366D" w:rsidRPr="00DD2D8C">
        <w:t>s’est révélé efficace et a connu un engouement aussi bien au niveau des producteurs que des intervenants (ONG, Projets, Partenaires Techniques et Financiers).</w:t>
      </w:r>
    </w:p>
    <w:p w:rsidR="003F19AB" w:rsidRPr="00DD2D8C" w:rsidRDefault="003F19AB" w:rsidP="003F19AB"/>
    <w:p w:rsidR="002D43AC" w:rsidRDefault="002D43AC" w:rsidP="003F19AB">
      <w:r w:rsidRPr="00DD2D8C">
        <w:t xml:space="preserve">Néanmoins, </w:t>
      </w:r>
      <w:r w:rsidR="00A71A15" w:rsidRPr="00DD2D8C">
        <w:t xml:space="preserve"> </w:t>
      </w:r>
      <w:r w:rsidRPr="00DD2D8C">
        <w:t xml:space="preserve">l’évaluation du PADSE a </w:t>
      </w:r>
      <w:r w:rsidR="00FD7375" w:rsidRPr="00DD2D8C">
        <w:t>permis de relever</w:t>
      </w:r>
      <w:r w:rsidRPr="00DD2D8C">
        <w:t xml:space="preserve"> quelques insuffisances, notamment :</w:t>
      </w:r>
    </w:p>
    <w:p w:rsidR="003F19AB" w:rsidRPr="00DD2D8C" w:rsidRDefault="003F19AB" w:rsidP="003F19AB"/>
    <w:p w:rsidR="00CE2020" w:rsidRPr="00DD2D8C" w:rsidRDefault="00E54D26" w:rsidP="003F19AB">
      <w:pPr>
        <w:pStyle w:val="PUCE1"/>
      </w:pPr>
      <w:r>
        <w:t>l</w:t>
      </w:r>
      <w:r w:rsidR="00CE2020" w:rsidRPr="00DD2D8C">
        <w:t>a non prise en compte des besoins et attentes individuels spécifiques des producteurs relativement à des dynamiques précise</w:t>
      </w:r>
      <w:r w:rsidR="00042047">
        <w:t>s dans la constitution des GIP ;</w:t>
      </w:r>
    </w:p>
    <w:p w:rsidR="00CE2020" w:rsidRPr="00DD2D8C" w:rsidRDefault="00E54D26" w:rsidP="003F19AB">
      <w:pPr>
        <w:pStyle w:val="PUCE1"/>
      </w:pPr>
      <w:r>
        <w:t>l</w:t>
      </w:r>
      <w:r w:rsidR="00CE2020" w:rsidRPr="00DD2D8C">
        <w:t>e manque de souplesse de l’appui proposé et qui n’est pas dicté par les demandes des adhérents</w:t>
      </w:r>
      <w:r w:rsidR="00042047">
        <w:t> ;</w:t>
      </w:r>
    </w:p>
    <w:p w:rsidR="00CE2020" w:rsidRPr="00DD2D8C" w:rsidRDefault="00E54D26" w:rsidP="003F19AB">
      <w:pPr>
        <w:pStyle w:val="PUCE1"/>
      </w:pPr>
      <w:r>
        <w:t>l</w:t>
      </w:r>
      <w:r w:rsidR="00CE2020" w:rsidRPr="00DD2D8C">
        <w:t>e caractère scolaire des conseils comportant des niveaux consécutifs et rigides dans le déroulement des formations</w:t>
      </w:r>
      <w:r w:rsidR="00042047">
        <w:t> ;</w:t>
      </w:r>
    </w:p>
    <w:p w:rsidR="00421C56" w:rsidRDefault="00E54D26" w:rsidP="003F19AB">
      <w:pPr>
        <w:pStyle w:val="PUCE1"/>
      </w:pPr>
      <w:r>
        <w:t>l</w:t>
      </w:r>
      <w:r w:rsidR="00421C56" w:rsidRPr="00DD2D8C">
        <w:t>a non prise en compte des OP dans le processus afin de compléter les appuis individuels.</w:t>
      </w:r>
    </w:p>
    <w:p w:rsidR="003F19AB" w:rsidRPr="003F19AB" w:rsidRDefault="003F19AB" w:rsidP="003F19AB">
      <w:pPr>
        <w:pStyle w:val="PUCE1"/>
        <w:numPr>
          <w:ilvl w:val="0"/>
          <w:numId w:val="0"/>
        </w:numPr>
        <w:ind w:left="720"/>
      </w:pPr>
    </w:p>
    <w:p w:rsidR="00E371FD" w:rsidRDefault="004D46AE" w:rsidP="003F19AB">
      <w:r w:rsidRPr="00DD2D8C">
        <w:t xml:space="preserve">Le </w:t>
      </w:r>
      <w:r w:rsidR="00A71A15" w:rsidRPr="00DD2D8C">
        <w:t>PADYP</w:t>
      </w:r>
      <w:r w:rsidR="005A2E89" w:rsidRPr="00DD2D8C">
        <w:t xml:space="preserve"> est né de la nécessit</w:t>
      </w:r>
      <w:r w:rsidR="002279DF" w:rsidRPr="00DD2D8C">
        <w:t>é d</w:t>
      </w:r>
      <w:r w:rsidR="00FD2481" w:rsidRPr="00DD2D8C">
        <w:t xml:space="preserve">e capitaliser les acquis du PADSE </w:t>
      </w:r>
      <w:r w:rsidR="002279DF" w:rsidRPr="00DD2D8C">
        <w:t>dans une nouvelle démarche</w:t>
      </w:r>
      <w:r w:rsidR="00FD2481" w:rsidRPr="00DD2D8C">
        <w:t xml:space="preserve"> intégrant les approches de solutions apportées aux insuffisances observées</w:t>
      </w:r>
      <w:r w:rsidRPr="00DD2D8C">
        <w:t>.</w:t>
      </w:r>
      <w:r w:rsidR="00B75B56" w:rsidRPr="00DD2D8C">
        <w:t xml:space="preserve"> </w:t>
      </w:r>
      <w:r w:rsidR="00E371FD" w:rsidRPr="00DD2D8C">
        <w:t xml:space="preserve">Il s’en </w:t>
      </w:r>
      <w:r w:rsidR="00270AAA" w:rsidRPr="00DD2D8C">
        <w:t>est suivi</w:t>
      </w:r>
      <w:r w:rsidR="00E371FD" w:rsidRPr="00DD2D8C">
        <w:t xml:space="preserve"> les notifications suivantes :</w:t>
      </w:r>
    </w:p>
    <w:p w:rsidR="003F19AB" w:rsidRPr="00DD2D8C" w:rsidRDefault="003F19AB" w:rsidP="003F19AB"/>
    <w:p w:rsidR="00E371FD" w:rsidRPr="00DD2D8C" w:rsidRDefault="00E54D26" w:rsidP="003F19AB">
      <w:pPr>
        <w:pStyle w:val="PUCE1"/>
      </w:pPr>
      <w:r>
        <w:t>l</w:t>
      </w:r>
      <w:r w:rsidR="00E371FD" w:rsidRPr="00DD2D8C">
        <w:t>es GIP sont re</w:t>
      </w:r>
      <w:r w:rsidR="00711B66" w:rsidRPr="00DD2D8C">
        <w:t xml:space="preserve">mplacés par des GFC </w:t>
      </w:r>
      <w:r w:rsidR="00E371FD" w:rsidRPr="00DD2D8C">
        <w:t>(Groupes Focaux de Conseils</w:t>
      </w:r>
      <w:r w:rsidR="00A71A15" w:rsidRPr="00DD2D8C">
        <w:t>)</w:t>
      </w:r>
      <w:r w:rsidR="00E371FD" w:rsidRPr="00DD2D8C">
        <w:t xml:space="preserve"> qui sont constitués de producteurs partageant des objectifs communs ou très voisins et, de ce fait, offrent une certaine homogénéit</w:t>
      </w:r>
      <w:r>
        <w:t>é dans les demandes de conseils ;</w:t>
      </w:r>
    </w:p>
    <w:p w:rsidR="00E371FD" w:rsidRPr="00DD2D8C" w:rsidRDefault="00E54D26" w:rsidP="003F19AB">
      <w:pPr>
        <w:pStyle w:val="PUCE1"/>
      </w:pPr>
      <w:r>
        <w:t>l</w:t>
      </w:r>
      <w:r w:rsidR="00E371FD" w:rsidRPr="00DD2D8C">
        <w:t>’abandon du caractère scolaire des conseils</w:t>
      </w:r>
      <w:r>
        <w:t> ;</w:t>
      </w:r>
    </w:p>
    <w:p w:rsidR="00E371FD" w:rsidRPr="00DD2D8C" w:rsidRDefault="00E54D26" w:rsidP="003F19AB">
      <w:pPr>
        <w:pStyle w:val="PUCE1"/>
        <w:rPr>
          <w:rFonts w:ascii="Arial" w:hAnsi="Arial" w:cs="Arial"/>
        </w:rPr>
      </w:pPr>
      <w:r>
        <w:rPr>
          <w:rFonts w:ascii="Arial" w:hAnsi="Arial" w:cs="Arial"/>
        </w:rPr>
        <w:t>l</w:t>
      </w:r>
      <w:r w:rsidR="00E371FD" w:rsidRPr="00DD2D8C">
        <w:rPr>
          <w:rFonts w:ascii="Arial" w:hAnsi="Arial" w:cs="Arial"/>
        </w:rPr>
        <w:t>a prise en compte et la valorisation des savoirs paysans</w:t>
      </w:r>
      <w:r>
        <w:rPr>
          <w:rFonts w:ascii="Arial" w:hAnsi="Arial" w:cs="Arial"/>
        </w:rPr>
        <w:t> ;</w:t>
      </w:r>
    </w:p>
    <w:p w:rsidR="00742412" w:rsidRPr="00DD2D8C" w:rsidRDefault="00E54D26" w:rsidP="003F19AB">
      <w:pPr>
        <w:pStyle w:val="PUCE1"/>
      </w:pPr>
      <w:r>
        <w:t>u</w:t>
      </w:r>
      <w:r w:rsidR="004246B9" w:rsidRPr="00DD2D8C">
        <w:t>ne plus grande souplesse dans l’appui proposé qui est désormais basé sur les besoins et attentes exprimés par les adhérents.</w:t>
      </w:r>
      <w:r w:rsidR="00A71A15" w:rsidRPr="00DD2D8C">
        <w:t xml:space="preserve"> </w:t>
      </w:r>
    </w:p>
    <w:p w:rsidR="004B42F0" w:rsidRPr="007F5FEF" w:rsidRDefault="003F19AB" w:rsidP="00B6287D">
      <w:pPr>
        <w:pStyle w:val="PADYP3"/>
      </w:pPr>
      <w:bookmarkStart w:id="8" w:name="_Toc451873686"/>
      <w:r w:rsidRPr="007F5FEF">
        <w:t xml:space="preserve">OBJECTIFS, COMPOSANTES, </w:t>
      </w:r>
      <w:r>
        <w:t>ACTEURS IMPLIQUES DANS LE PADYP</w:t>
      </w:r>
      <w:bookmarkEnd w:id="8"/>
    </w:p>
    <w:p w:rsidR="001619A2" w:rsidRPr="007F5FEF" w:rsidRDefault="001619A2" w:rsidP="00B6287D">
      <w:pPr>
        <w:pStyle w:val="PADYP6"/>
      </w:pPr>
      <w:bookmarkStart w:id="9" w:name="_Toc451873687"/>
      <w:r w:rsidRPr="007F5FEF">
        <w:t xml:space="preserve">Objectifs </w:t>
      </w:r>
      <w:r w:rsidRPr="00160207">
        <w:t>du</w:t>
      </w:r>
      <w:r w:rsidRPr="007F5FEF">
        <w:t xml:space="preserve"> PADYP</w:t>
      </w:r>
      <w:bookmarkEnd w:id="9"/>
    </w:p>
    <w:p w:rsidR="000F0AAD" w:rsidRDefault="006260CB" w:rsidP="003F19AB">
      <w:r w:rsidRPr="007F5FEF">
        <w:t>Le PADY</w:t>
      </w:r>
      <w:r w:rsidR="00766AAF" w:rsidRPr="007F5FEF">
        <w:t>P</w:t>
      </w:r>
      <w:r w:rsidRPr="007F5FEF">
        <w:t xml:space="preserve"> a pour</w:t>
      </w:r>
      <w:r w:rsidR="000F0AAD" w:rsidRPr="007F5FEF">
        <w:t> :</w:t>
      </w:r>
    </w:p>
    <w:p w:rsidR="003F19AB" w:rsidRPr="007F5FEF" w:rsidRDefault="003F19AB" w:rsidP="003F19AB"/>
    <w:p w:rsidR="00A71A15" w:rsidRPr="007F5FEF" w:rsidRDefault="000F0AAD" w:rsidP="00B6287D">
      <w:pPr>
        <w:pStyle w:val="PUCE1"/>
      </w:pPr>
      <w:r w:rsidRPr="00B6287D">
        <w:rPr>
          <w:b/>
          <w:bCs/>
        </w:rPr>
        <w:t>O</w:t>
      </w:r>
      <w:r w:rsidR="006260CB" w:rsidRPr="00B6287D">
        <w:rPr>
          <w:b/>
          <w:bCs/>
        </w:rPr>
        <w:t>bjectif global</w:t>
      </w:r>
      <w:r w:rsidRPr="007F5FEF">
        <w:rPr>
          <w:bCs/>
        </w:rPr>
        <w:t> </w:t>
      </w:r>
      <w:r w:rsidRPr="007F5FEF">
        <w:t xml:space="preserve">: </w:t>
      </w:r>
      <w:r w:rsidR="00E24856">
        <w:t>c</w:t>
      </w:r>
      <w:r w:rsidR="006260CB" w:rsidRPr="007F5FEF">
        <w:t>ontribuer à promouvoir des Exploitations agricoles Familiales performantes et des Organisations Paysannes transparentes afin d'augmenter et de sécuriser les revenus des producteurs.</w:t>
      </w:r>
    </w:p>
    <w:p w:rsidR="003F19AB" w:rsidRDefault="003F19AB" w:rsidP="003F19AB">
      <w:pPr>
        <w:rPr>
          <w:bCs/>
        </w:rPr>
      </w:pPr>
    </w:p>
    <w:p w:rsidR="00AF6A8C" w:rsidRPr="007F5FEF" w:rsidRDefault="00056CAE" w:rsidP="00B6287D">
      <w:pPr>
        <w:pStyle w:val="PUCE1"/>
      </w:pPr>
      <w:r w:rsidRPr="00B6287D">
        <w:rPr>
          <w:b/>
        </w:rPr>
        <w:lastRenderedPageBreak/>
        <w:t>Objectif spécifique</w:t>
      </w:r>
      <w:r w:rsidRPr="00422006">
        <w:t xml:space="preserve"> :</w:t>
      </w:r>
      <w:r w:rsidRPr="00010303">
        <w:t xml:space="preserve"> </w:t>
      </w:r>
      <w:r w:rsidR="00E24856">
        <w:t>a</w:t>
      </w:r>
      <w:r w:rsidRPr="00010303">
        <w:t>méliorer la gestion des exploitations agricoles familiales et des OP de</w:t>
      </w:r>
      <w:r w:rsidRPr="007F5FEF">
        <w:t xml:space="preserve"> base</w:t>
      </w:r>
      <w:r w:rsidR="00E24856">
        <w:t>.</w:t>
      </w:r>
    </w:p>
    <w:p w:rsidR="001619A2" w:rsidRPr="007F5FEF" w:rsidRDefault="001619A2" w:rsidP="00B6287D">
      <w:pPr>
        <w:pStyle w:val="PADYP6"/>
      </w:pPr>
      <w:bookmarkStart w:id="10" w:name="_Toc451873688"/>
      <w:r w:rsidRPr="007F5FEF">
        <w:t>Composante du PADYP</w:t>
      </w:r>
      <w:bookmarkEnd w:id="10"/>
    </w:p>
    <w:p w:rsidR="006260CB" w:rsidRPr="007F5FEF" w:rsidRDefault="003746D6" w:rsidP="003F19AB">
      <w:r w:rsidRPr="007F5FEF">
        <w:t>Le</w:t>
      </w:r>
      <w:r w:rsidR="006260CB" w:rsidRPr="007F5FEF">
        <w:t xml:space="preserve"> Prog</w:t>
      </w:r>
      <w:r w:rsidRPr="007F5FEF">
        <w:t>ramme</w:t>
      </w:r>
      <w:r w:rsidR="006260CB" w:rsidRPr="007F5FEF">
        <w:t xml:space="preserve"> comprend </w:t>
      </w:r>
      <w:r w:rsidR="00FD1A33" w:rsidRPr="007F5FEF">
        <w:t>quatre (04) composantes budgétaires</w:t>
      </w:r>
      <w:r w:rsidR="000F0AAD" w:rsidRPr="007F5FEF">
        <w:t xml:space="preserve"> à savoir : </w:t>
      </w:r>
      <w:r w:rsidR="00FD1A33" w:rsidRPr="007F5FEF">
        <w:t xml:space="preserve"> </w:t>
      </w:r>
    </w:p>
    <w:p w:rsidR="00953DE3" w:rsidRDefault="00953DE3" w:rsidP="003F19AB"/>
    <w:p w:rsidR="001619A2" w:rsidRDefault="001619A2" w:rsidP="00B6287D">
      <w:pPr>
        <w:pStyle w:val="PUCE1"/>
      </w:pPr>
      <w:r w:rsidRPr="00B6287D">
        <w:rPr>
          <w:b/>
        </w:rPr>
        <w:t>Composante 1</w:t>
      </w:r>
      <w:r w:rsidRPr="007F5FEF">
        <w:t> : Le CEF</w:t>
      </w:r>
    </w:p>
    <w:p w:rsidR="00953DE3" w:rsidRPr="007F5FEF" w:rsidRDefault="00953DE3" w:rsidP="00953DE3">
      <w:pPr>
        <w:pStyle w:val="PUCE3"/>
        <w:numPr>
          <w:ilvl w:val="0"/>
          <w:numId w:val="0"/>
        </w:numPr>
        <w:ind w:left="360" w:hanging="360"/>
      </w:pPr>
    </w:p>
    <w:p w:rsidR="000F0AAD" w:rsidRDefault="001619A2" w:rsidP="003F19AB">
      <w:r w:rsidRPr="007F5FEF">
        <w:t>Cette composante vise à a</w:t>
      </w:r>
      <w:r w:rsidR="000F0AAD" w:rsidRPr="007F5FEF">
        <w:t>ugmenter les revenus des producteurs</w:t>
      </w:r>
      <w:r w:rsidRPr="007F5FEF">
        <w:t xml:space="preserve"> </w:t>
      </w:r>
      <w:r w:rsidR="000F0AAD" w:rsidRPr="007F5FEF">
        <w:t xml:space="preserve">à travers une amélioration de la gestion et de la productivité des exploitations </w:t>
      </w:r>
      <w:r w:rsidRPr="007F5FEF">
        <w:t xml:space="preserve">agricoles </w:t>
      </w:r>
      <w:r w:rsidR="000F0AAD" w:rsidRPr="007F5FEF">
        <w:t>par une démarche d’aide à la décision et un conseil technico-économique pérenne</w:t>
      </w:r>
      <w:r w:rsidRPr="007F5FEF">
        <w:t xml:space="preserve">. Cette composante intervient dans 42 communes avec un réseau de 75 conseillers comme le montre le tableau ci-après : </w:t>
      </w:r>
    </w:p>
    <w:p w:rsidR="007E1870" w:rsidRPr="007F5FEF" w:rsidRDefault="007E1870" w:rsidP="003F19AB">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52"/>
        <w:gridCol w:w="1942"/>
        <w:gridCol w:w="5396"/>
      </w:tblGrid>
      <w:tr w:rsidR="003A102D" w:rsidRPr="00B73D1C" w:rsidTr="00B6287D">
        <w:trPr>
          <w:trHeight w:val="929"/>
          <w:jc w:val="center"/>
        </w:trPr>
        <w:tc>
          <w:tcPr>
            <w:tcW w:w="964" w:type="pct"/>
            <w:shd w:val="clear" w:color="auto" w:fill="auto"/>
            <w:tcMar>
              <w:top w:w="13" w:type="dxa"/>
              <w:left w:w="13" w:type="dxa"/>
              <w:bottom w:w="0" w:type="dxa"/>
              <w:right w:w="13" w:type="dxa"/>
            </w:tcMar>
            <w:vAlign w:val="center"/>
            <w:hideMark/>
          </w:tcPr>
          <w:p w:rsidR="003A102D" w:rsidRPr="00B6287D" w:rsidRDefault="003A102D" w:rsidP="00B6287D">
            <w:pPr>
              <w:jc w:val="center"/>
              <w:rPr>
                <w:rFonts w:cs="Arial"/>
                <w:b/>
              </w:rPr>
            </w:pPr>
            <w:r w:rsidRPr="00B6287D">
              <w:rPr>
                <w:b/>
              </w:rPr>
              <w:t>Département</w:t>
            </w:r>
          </w:p>
        </w:tc>
        <w:tc>
          <w:tcPr>
            <w:tcW w:w="1068" w:type="pct"/>
            <w:vAlign w:val="center"/>
          </w:tcPr>
          <w:p w:rsidR="003A102D" w:rsidRPr="00B6287D" w:rsidRDefault="003A102D" w:rsidP="00B6287D">
            <w:pPr>
              <w:jc w:val="center"/>
              <w:rPr>
                <w:rFonts w:cs="Arial"/>
                <w:b/>
              </w:rPr>
            </w:pPr>
            <w:r w:rsidRPr="00B6287D">
              <w:rPr>
                <w:b/>
              </w:rPr>
              <w:t>Nombre de Conseillers CEF</w:t>
            </w:r>
          </w:p>
        </w:tc>
        <w:tc>
          <w:tcPr>
            <w:tcW w:w="2967" w:type="pct"/>
            <w:vAlign w:val="center"/>
          </w:tcPr>
          <w:p w:rsidR="003A102D" w:rsidRPr="00B6287D" w:rsidRDefault="003A102D" w:rsidP="00B6287D">
            <w:pPr>
              <w:jc w:val="center"/>
              <w:rPr>
                <w:rFonts w:cs="Arial"/>
                <w:b/>
              </w:rPr>
            </w:pPr>
            <w:r w:rsidRPr="00B6287D">
              <w:rPr>
                <w:b/>
              </w:rPr>
              <w:t>Communes</w:t>
            </w:r>
          </w:p>
        </w:tc>
      </w:tr>
      <w:tr w:rsidR="003A102D" w:rsidRPr="00B73D1C" w:rsidTr="00B6287D">
        <w:trPr>
          <w:trHeight w:val="821"/>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Alibori</w:t>
            </w:r>
            <w:r w:rsidRPr="00844930">
              <w:t xml:space="preserve"> </w:t>
            </w:r>
          </w:p>
        </w:tc>
        <w:tc>
          <w:tcPr>
            <w:tcW w:w="1068" w:type="pct"/>
            <w:vAlign w:val="center"/>
          </w:tcPr>
          <w:p w:rsidR="003A102D" w:rsidRPr="00844930" w:rsidRDefault="003A102D" w:rsidP="00B6287D">
            <w:pPr>
              <w:jc w:val="center"/>
              <w:rPr>
                <w:rFonts w:cs="Arial"/>
              </w:rPr>
            </w:pPr>
            <w:r>
              <w:rPr>
                <w:rFonts w:cs="Arial"/>
              </w:rPr>
              <w:t>14</w:t>
            </w:r>
          </w:p>
        </w:tc>
        <w:tc>
          <w:tcPr>
            <w:tcW w:w="2967" w:type="pct"/>
            <w:vAlign w:val="center"/>
          </w:tcPr>
          <w:p w:rsidR="003A102D" w:rsidRPr="00844930" w:rsidRDefault="003A102D" w:rsidP="00953DE3">
            <w:pPr>
              <w:rPr>
                <w:rFonts w:cs="Arial"/>
              </w:rPr>
            </w:pPr>
            <w:r w:rsidRPr="00844930">
              <w:rPr>
                <w:rFonts w:cs="Arial"/>
              </w:rPr>
              <w:t>Banikoara (4</w:t>
            </w:r>
            <w:r>
              <w:rPr>
                <w:rFonts w:cs="Arial"/>
              </w:rPr>
              <w:t xml:space="preserve"> </w:t>
            </w:r>
            <w:r w:rsidRPr="00844930">
              <w:rPr>
                <w:rFonts w:cs="Arial"/>
              </w:rPr>
              <w:t>), Kandi (3</w:t>
            </w:r>
            <w:r>
              <w:rPr>
                <w:rFonts w:cs="Arial"/>
              </w:rPr>
              <w:t xml:space="preserve"> </w:t>
            </w:r>
            <w:r w:rsidRPr="00844930">
              <w:rPr>
                <w:rFonts w:cs="Arial"/>
              </w:rPr>
              <w:t>), Gogounou (3</w:t>
            </w:r>
            <w:r>
              <w:rPr>
                <w:rFonts w:cs="Arial"/>
              </w:rPr>
              <w:t xml:space="preserve"> </w:t>
            </w:r>
            <w:r w:rsidRPr="00844930">
              <w:rPr>
                <w:rFonts w:cs="Arial"/>
              </w:rPr>
              <w:t>), Sègbana</w:t>
            </w:r>
            <w:r>
              <w:rPr>
                <w:rFonts w:cs="Arial"/>
              </w:rPr>
              <w:t xml:space="preserve"> </w:t>
            </w:r>
            <w:r w:rsidRPr="00844930">
              <w:rPr>
                <w:rFonts w:cs="Arial"/>
              </w:rPr>
              <w:t xml:space="preserve">(2), </w:t>
            </w:r>
            <w:r>
              <w:rPr>
                <w:rFonts w:cs="Arial"/>
              </w:rPr>
              <w:t>Karimama (1</w:t>
            </w:r>
            <w:r w:rsidRPr="00844930">
              <w:rPr>
                <w:rFonts w:cs="Arial"/>
              </w:rPr>
              <w:t>), Malanville (1</w:t>
            </w:r>
            <w:r>
              <w:rPr>
                <w:rFonts w:cs="Arial"/>
              </w:rPr>
              <w:t xml:space="preserve"> + 1</w:t>
            </w:r>
            <w:r w:rsidRPr="00844930">
              <w:rPr>
                <w:rFonts w:cs="Arial"/>
              </w:rPr>
              <w:t>)</w:t>
            </w:r>
            <w:r w:rsidRPr="00844930">
              <w:t xml:space="preserve"> </w:t>
            </w:r>
          </w:p>
        </w:tc>
      </w:tr>
      <w:tr w:rsidR="003A102D" w:rsidRPr="00B73D1C" w:rsidTr="00B6287D">
        <w:trPr>
          <w:trHeight w:val="548"/>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Atacora</w:t>
            </w:r>
            <w:r w:rsidRPr="00844930">
              <w:t xml:space="preserve"> </w:t>
            </w:r>
          </w:p>
        </w:tc>
        <w:tc>
          <w:tcPr>
            <w:tcW w:w="1068" w:type="pct"/>
            <w:vAlign w:val="center"/>
          </w:tcPr>
          <w:p w:rsidR="003A102D" w:rsidRPr="00844930" w:rsidRDefault="003A102D" w:rsidP="00B6287D">
            <w:pPr>
              <w:jc w:val="center"/>
              <w:rPr>
                <w:rFonts w:cs="Arial"/>
              </w:rPr>
            </w:pPr>
            <w:r>
              <w:rPr>
                <w:rFonts w:cs="Arial"/>
              </w:rPr>
              <w:t>6</w:t>
            </w:r>
          </w:p>
        </w:tc>
        <w:tc>
          <w:tcPr>
            <w:tcW w:w="2967" w:type="pct"/>
            <w:vAlign w:val="center"/>
          </w:tcPr>
          <w:p w:rsidR="003A102D" w:rsidRPr="00844930" w:rsidRDefault="003A102D" w:rsidP="00953DE3">
            <w:pPr>
              <w:rPr>
                <w:rFonts w:cs="Arial"/>
              </w:rPr>
            </w:pPr>
            <w:r w:rsidRPr="00844930">
              <w:rPr>
                <w:rFonts w:cs="Arial"/>
              </w:rPr>
              <w:t>Kérou (2</w:t>
            </w:r>
            <w:r>
              <w:rPr>
                <w:rFonts w:cs="Arial"/>
              </w:rPr>
              <w:t xml:space="preserve"> </w:t>
            </w:r>
            <w:r w:rsidRPr="00844930">
              <w:rPr>
                <w:rFonts w:cs="Arial"/>
              </w:rPr>
              <w:t>), Kouandé (2</w:t>
            </w:r>
            <w:r>
              <w:rPr>
                <w:rFonts w:cs="Arial"/>
              </w:rPr>
              <w:t xml:space="preserve"> </w:t>
            </w:r>
            <w:r w:rsidRPr="00844930">
              <w:rPr>
                <w:rFonts w:cs="Arial"/>
              </w:rPr>
              <w:t>), Péhunco (2</w:t>
            </w:r>
            <w:r>
              <w:rPr>
                <w:rFonts w:cs="Arial"/>
              </w:rPr>
              <w:t xml:space="preserve"> </w:t>
            </w:r>
            <w:r w:rsidRPr="00844930">
              <w:rPr>
                <w:rFonts w:cs="Arial"/>
              </w:rPr>
              <w:t xml:space="preserve">) </w:t>
            </w:r>
          </w:p>
        </w:tc>
      </w:tr>
      <w:tr w:rsidR="003A102D" w:rsidRPr="00B73D1C" w:rsidTr="00B6287D">
        <w:trPr>
          <w:trHeight w:val="705"/>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Borgou</w:t>
            </w:r>
            <w:r w:rsidRPr="00844930">
              <w:t xml:space="preserve"> </w:t>
            </w:r>
          </w:p>
        </w:tc>
        <w:tc>
          <w:tcPr>
            <w:tcW w:w="1068" w:type="pct"/>
            <w:vAlign w:val="center"/>
          </w:tcPr>
          <w:p w:rsidR="003A102D" w:rsidRPr="00844930" w:rsidRDefault="003A102D" w:rsidP="00B6287D">
            <w:pPr>
              <w:jc w:val="center"/>
              <w:rPr>
                <w:rFonts w:cs="Arial"/>
              </w:rPr>
            </w:pPr>
            <w:r>
              <w:rPr>
                <w:rFonts w:cs="Arial"/>
              </w:rPr>
              <w:t>12</w:t>
            </w:r>
          </w:p>
        </w:tc>
        <w:tc>
          <w:tcPr>
            <w:tcW w:w="2967" w:type="pct"/>
            <w:vAlign w:val="center"/>
          </w:tcPr>
          <w:p w:rsidR="003A102D" w:rsidRPr="00844930" w:rsidRDefault="003A102D" w:rsidP="00953DE3">
            <w:pPr>
              <w:rPr>
                <w:rFonts w:cs="Arial"/>
              </w:rPr>
            </w:pPr>
            <w:r w:rsidRPr="00844930">
              <w:rPr>
                <w:rFonts w:cs="Arial"/>
              </w:rPr>
              <w:t>Sinendé (2</w:t>
            </w:r>
            <w:r>
              <w:rPr>
                <w:rFonts w:cs="Arial"/>
              </w:rPr>
              <w:t xml:space="preserve"> </w:t>
            </w:r>
            <w:r w:rsidRPr="00844930">
              <w:rPr>
                <w:rFonts w:cs="Arial"/>
              </w:rPr>
              <w:t>), Bembèrèkè (2</w:t>
            </w:r>
            <w:r>
              <w:rPr>
                <w:rFonts w:cs="Arial"/>
              </w:rPr>
              <w:t xml:space="preserve"> </w:t>
            </w:r>
            <w:r w:rsidRPr="00844930">
              <w:rPr>
                <w:rFonts w:cs="Arial"/>
              </w:rPr>
              <w:t>), Kalalé (3</w:t>
            </w:r>
            <w:r>
              <w:rPr>
                <w:rFonts w:cs="Arial"/>
              </w:rPr>
              <w:t xml:space="preserve"> </w:t>
            </w:r>
            <w:r w:rsidRPr="00844930">
              <w:rPr>
                <w:rFonts w:cs="Arial"/>
              </w:rPr>
              <w:t xml:space="preserve">), </w:t>
            </w:r>
          </w:p>
          <w:p w:rsidR="003A102D" w:rsidRPr="00844930" w:rsidRDefault="003A102D" w:rsidP="00953DE3">
            <w:pPr>
              <w:rPr>
                <w:rFonts w:cs="Arial"/>
              </w:rPr>
            </w:pPr>
            <w:r w:rsidRPr="00844930">
              <w:rPr>
                <w:rFonts w:cs="Arial"/>
              </w:rPr>
              <w:t>Nikki (3</w:t>
            </w:r>
            <w:r>
              <w:rPr>
                <w:rFonts w:cs="Arial"/>
              </w:rPr>
              <w:t xml:space="preserve"> </w:t>
            </w:r>
            <w:r w:rsidRPr="00844930">
              <w:rPr>
                <w:rFonts w:cs="Arial"/>
              </w:rPr>
              <w:t xml:space="preserve">), N'Dali (2), </w:t>
            </w:r>
          </w:p>
        </w:tc>
      </w:tr>
      <w:tr w:rsidR="003A102D" w:rsidRPr="00B73D1C" w:rsidTr="00B6287D">
        <w:trPr>
          <w:trHeight w:val="684"/>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Collines</w:t>
            </w:r>
            <w:r w:rsidRPr="00844930">
              <w:t xml:space="preserve"> </w:t>
            </w:r>
          </w:p>
        </w:tc>
        <w:tc>
          <w:tcPr>
            <w:tcW w:w="1068" w:type="pct"/>
            <w:vAlign w:val="center"/>
          </w:tcPr>
          <w:p w:rsidR="003A102D" w:rsidRPr="00844930" w:rsidRDefault="003A102D" w:rsidP="00B6287D">
            <w:pPr>
              <w:jc w:val="center"/>
              <w:rPr>
                <w:rFonts w:cs="Arial"/>
              </w:rPr>
            </w:pPr>
            <w:r>
              <w:t>10</w:t>
            </w:r>
          </w:p>
        </w:tc>
        <w:tc>
          <w:tcPr>
            <w:tcW w:w="2967" w:type="pct"/>
            <w:vAlign w:val="center"/>
          </w:tcPr>
          <w:p w:rsidR="003A102D" w:rsidRPr="00844930" w:rsidRDefault="003A102D" w:rsidP="00953DE3">
            <w:pPr>
              <w:rPr>
                <w:rFonts w:cs="Arial"/>
              </w:rPr>
            </w:pPr>
            <w:r w:rsidRPr="00844930">
              <w:rPr>
                <w:rFonts w:cs="Arial"/>
              </w:rPr>
              <w:t>Ouèssè (2), Dassa (3), Glazoué (2), Banté (3)</w:t>
            </w:r>
            <w:r w:rsidRPr="00844930">
              <w:t xml:space="preserve"> </w:t>
            </w:r>
          </w:p>
        </w:tc>
      </w:tr>
      <w:tr w:rsidR="003A102D" w:rsidRPr="00B73D1C" w:rsidTr="00B6287D">
        <w:trPr>
          <w:trHeight w:val="495"/>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Zou</w:t>
            </w:r>
            <w:r w:rsidRPr="00844930">
              <w:t xml:space="preserve"> </w:t>
            </w:r>
          </w:p>
        </w:tc>
        <w:tc>
          <w:tcPr>
            <w:tcW w:w="1068" w:type="pct"/>
            <w:vAlign w:val="center"/>
          </w:tcPr>
          <w:p w:rsidR="003A102D" w:rsidRPr="00844930" w:rsidRDefault="003A102D" w:rsidP="00B6287D">
            <w:pPr>
              <w:jc w:val="center"/>
              <w:rPr>
                <w:rFonts w:cs="Arial"/>
              </w:rPr>
            </w:pPr>
            <w:r>
              <w:rPr>
                <w:rFonts w:cs="Arial"/>
              </w:rPr>
              <w:t>6</w:t>
            </w:r>
          </w:p>
        </w:tc>
        <w:tc>
          <w:tcPr>
            <w:tcW w:w="2967" w:type="pct"/>
            <w:vAlign w:val="center"/>
          </w:tcPr>
          <w:p w:rsidR="003A102D" w:rsidRPr="00844930" w:rsidRDefault="003A102D" w:rsidP="00953DE3">
            <w:pPr>
              <w:rPr>
                <w:rFonts w:cs="Arial"/>
              </w:rPr>
            </w:pPr>
            <w:r w:rsidRPr="00844930">
              <w:rPr>
                <w:rFonts w:cs="Arial"/>
              </w:rPr>
              <w:t>Djidja (3), Zagnanado (1), Zogbodomey (2)</w:t>
            </w:r>
            <w:r w:rsidRPr="00844930">
              <w:t xml:space="preserve"> </w:t>
            </w:r>
          </w:p>
        </w:tc>
      </w:tr>
      <w:tr w:rsidR="003A102D" w:rsidRPr="00B73D1C" w:rsidTr="00B6287D">
        <w:trPr>
          <w:trHeight w:val="624"/>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Couffo</w:t>
            </w:r>
            <w:r w:rsidRPr="00844930">
              <w:t xml:space="preserve"> </w:t>
            </w:r>
          </w:p>
        </w:tc>
        <w:tc>
          <w:tcPr>
            <w:tcW w:w="1068" w:type="pct"/>
            <w:vAlign w:val="center"/>
          </w:tcPr>
          <w:p w:rsidR="003A102D" w:rsidRPr="00844930" w:rsidRDefault="003A102D" w:rsidP="00B6287D">
            <w:pPr>
              <w:jc w:val="center"/>
              <w:rPr>
                <w:rFonts w:cs="Arial"/>
              </w:rPr>
            </w:pPr>
            <w:r>
              <w:rPr>
                <w:rFonts w:cs="Arial"/>
              </w:rPr>
              <w:t>2</w:t>
            </w:r>
          </w:p>
        </w:tc>
        <w:tc>
          <w:tcPr>
            <w:tcW w:w="2967" w:type="pct"/>
            <w:vAlign w:val="center"/>
          </w:tcPr>
          <w:p w:rsidR="003A102D" w:rsidRPr="00844930" w:rsidRDefault="003A102D" w:rsidP="00953DE3">
            <w:pPr>
              <w:rPr>
                <w:rFonts w:cs="Arial"/>
              </w:rPr>
            </w:pPr>
            <w:r w:rsidRPr="00844930">
              <w:rPr>
                <w:rFonts w:cs="Arial"/>
              </w:rPr>
              <w:t>Dogbo (1), Lalo (1)</w:t>
            </w:r>
            <w:r w:rsidRPr="00844930">
              <w:t xml:space="preserve"> </w:t>
            </w:r>
          </w:p>
        </w:tc>
      </w:tr>
      <w:tr w:rsidR="003A102D" w:rsidRPr="00B73D1C" w:rsidTr="00B6287D">
        <w:trPr>
          <w:trHeight w:val="495"/>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Mono</w:t>
            </w:r>
            <w:r w:rsidRPr="00844930">
              <w:t xml:space="preserve"> </w:t>
            </w:r>
          </w:p>
        </w:tc>
        <w:tc>
          <w:tcPr>
            <w:tcW w:w="1068" w:type="pct"/>
            <w:vAlign w:val="center"/>
          </w:tcPr>
          <w:p w:rsidR="003A102D" w:rsidRPr="00844930" w:rsidRDefault="003A102D" w:rsidP="00B6287D">
            <w:pPr>
              <w:jc w:val="center"/>
              <w:rPr>
                <w:rFonts w:cs="Arial"/>
              </w:rPr>
            </w:pPr>
            <w:r>
              <w:t>6</w:t>
            </w:r>
          </w:p>
        </w:tc>
        <w:tc>
          <w:tcPr>
            <w:tcW w:w="2967" w:type="pct"/>
            <w:vAlign w:val="center"/>
          </w:tcPr>
          <w:p w:rsidR="003A102D" w:rsidRPr="00844930" w:rsidRDefault="003A102D" w:rsidP="00953DE3">
            <w:pPr>
              <w:rPr>
                <w:rFonts w:cs="Arial"/>
              </w:rPr>
            </w:pPr>
            <w:r w:rsidRPr="00844930">
              <w:rPr>
                <w:rFonts w:cs="Arial"/>
              </w:rPr>
              <w:t xml:space="preserve">Comé (2), Grand-Popo (2), Athiémé (1), Houéyogbé (1) </w:t>
            </w:r>
          </w:p>
        </w:tc>
      </w:tr>
      <w:tr w:rsidR="003A102D" w:rsidRPr="00B73D1C" w:rsidTr="00B6287D">
        <w:trPr>
          <w:trHeight w:val="724"/>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Ouémé</w:t>
            </w:r>
            <w:r w:rsidRPr="00844930">
              <w:t xml:space="preserve"> </w:t>
            </w:r>
          </w:p>
        </w:tc>
        <w:tc>
          <w:tcPr>
            <w:tcW w:w="1068" w:type="pct"/>
            <w:vAlign w:val="center"/>
          </w:tcPr>
          <w:p w:rsidR="003A102D" w:rsidRPr="00844930" w:rsidRDefault="003A102D" w:rsidP="00B6287D">
            <w:pPr>
              <w:jc w:val="center"/>
              <w:rPr>
                <w:rFonts w:cs="Arial"/>
              </w:rPr>
            </w:pPr>
            <w:r>
              <w:rPr>
                <w:rFonts w:cs="Arial"/>
              </w:rPr>
              <w:t>5</w:t>
            </w:r>
          </w:p>
        </w:tc>
        <w:tc>
          <w:tcPr>
            <w:tcW w:w="2967" w:type="pct"/>
            <w:vAlign w:val="center"/>
          </w:tcPr>
          <w:p w:rsidR="003A102D" w:rsidRPr="00844930" w:rsidRDefault="003A102D" w:rsidP="00953DE3">
            <w:pPr>
              <w:rPr>
                <w:rFonts w:cs="Arial"/>
              </w:rPr>
            </w:pPr>
            <w:r>
              <w:rPr>
                <w:rFonts w:cs="Arial"/>
              </w:rPr>
              <w:t xml:space="preserve">Bonou </w:t>
            </w:r>
            <w:r w:rsidRPr="00844930">
              <w:rPr>
                <w:rFonts w:cs="Arial"/>
              </w:rPr>
              <w:t>(2), Dangbo (1), Adjohoun (1), Akpro-Missérété (1)</w:t>
            </w:r>
            <w:r w:rsidRPr="00844930">
              <w:t xml:space="preserve"> </w:t>
            </w:r>
          </w:p>
        </w:tc>
      </w:tr>
      <w:tr w:rsidR="003A102D" w:rsidRPr="00B73D1C" w:rsidTr="00B6287D">
        <w:trPr>
          <w:trHeight w:val="632"/>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Plateau</w:t>
            </w:r>
            <w:r w:rsidRPr="00844930">
              <w:t xml:space="preserve"> </w:t>
            </w:r>
          </w:p>
        </w:tc>
        <w:tc>
          <w:tcPr>
            <w:tcW w:w="1068" w:type="pct"/>
            <w:vAlign w:val="center"/>
          </w:tcPr>
          <w:p w:rsidR="003A102D" w:rsidRPr="00844930" w:rsidRDefault="003A102D" w:rsidP="00B6287D">
            <w:pPr>
              <w:jc w:val="center"/>
              <w:rPr>
                <w:rFonts w:cs="Arial"/>
              </w:rPr>
            </w:pPr>
            <w:r>
              <w:t>3</w:t>
            </w:r>
          </w:p>
        </w:tc>
        <w:tc>
          <w:tcPr>
            <w:tcW w:w="2967" w:type="pct"/>
            <w:vAlign w:val="center"/>
          </w:tcPr>
          <w:p w:rsidR="003A102D" w:rsidRPr="00844930" w:rsidRDefault="003A102D" w:rsidP="00953DE3">
            <w:pPr>
              <w:rPr>
                <w:rFonts w:cs="Arial"/>
              </w:rPr>
            </w:pPr>
            <w:r w:rsidRPr="00844930">
              <w:rPr>
                <w:rFonts w:cs="Arial"/>
              </w:rPr>
              <w:t>Kétou (1), Sakété (1), Ifangni (1)</w:t>
            </w:r>
            <w:r w:rsidRPr="00844930">
              <w:t xml:space="preserve"> </w:t>
            </w:r>
          </w:p>
        </w:tc>
      </w:tr>
      <w:tr w:rsidR="003A102D" w:rsidRPr="00B73D1C" w:rsidTr="00B6287D">
        <w:trPr>
          <w:trHeight w:val="541"/>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Littoral</w:t>
            </w:r>
            <w:r w:rsidRPr="00844930">
              <w:t xml:space="preserve"> </w:t>
            </w:r>
          </w:p>
        </w:tc>
        <w:tc>
          <w:tcPr>
            <w:tcW w:w="1068" w:type="pct"/>
            <w:vAlign w:val="center"/>
          </w:tcPr>
          <w:p w:rsidR="003A102D" w:rsidRPr="00844930" w:rsidRDefault="003A102D" w:rsidP="00B6287D">
            <w:pPr>
              <w:jc w:val="center"/>
              <w:rPr>
                <w:rFonts w:cs="Arial"/>
              </w:rPr>
            </w:pPr>
            <w:r>
              <w:rPr>
                <w:rFonts w:cs="Arial"/>
              </w:rPr>
              <w:t>1</w:t>
            </w:r>
          </w:p>
        </w:tc>
        <w:tc>
          <w:tcPr>
            <w:tcW w:w="2967" w:type="pct"/>
            <w:vAlign w:val="center"/>
          </w:tcPr>
          <w:p w:rsidR="003A102D" w:rsidRPr="00844930" w:rsidRDefault="003A102D" w:rsidP="00953DE3">
            <w:pPr>
              <w:rPr>
                <w:rFonts w:cs="Arial"/>
              </w:rPr>
            </w:pPr>
            <w:r w:rsidRPr="00844930">
              <w:rPr>
                <w:rFonts w:cs="Arial"/>
              </w:rPr>
              <w:t>Cotonou (1)</w:t>
            </w:r>
            <w:r w:rsidRPr="00844930">
              <w:t xml:space="preserve"> </w:t>
            </w:r>
          </w:p>
        </w:tc>
      </w:tr>
      <w:tr w:rsidR="003A102D" w:rsidRPr="00B73D1C" w:rsidTr="00B6287D">
        <w:trPr>
          <w:trHeight w:val="574"/>
          <w:jc w:val="center"/>
        </w:trPr>
        <w:tc>
          <w:tcPr>
            <w:tcW w:w="964"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Atlantique</w:t>
            </w:r>
            <w:r w:rsidRPr="00844930">
              <w:t xml:space="preserve"> </w:t>
            </w:r>
          </w:p>
        </w:tc>
        <w:tc>
          <w:tcPr>
            <w:tcW w:w="1068" w:type="pct"/>
            <w:vAlign w:val="center"/>
          </w:tcPr>
          <w:p w:rsidR="003A102D" w:rsidRPr="00844930" w:rsidRDefault="003A102D" w:rsidP="00B6287D">
            <w:pPr>
              <w:jc w:val="center"/>
              <w:rPr>
                <w:rFonts w:cs="Arial"/>
              </w:rPr>
            </w:pPr>
            <w:r>
              <w:rPr>
                <w:rFonts w:cs="Arial"/>
              </w:rPr>
              <w:t>10</w:t>
            </w:r>
          </w:p>
        </w:tc>
        <w:tc>
          <w:tcPr>
            <w:tcW w:w="2967" w:type="pct"/>
            <w:vAlign w:val="center"/>
          </w:tcPr>
          <w:p w:rsidR="003A102D" w:rsidRPr="00844930" w:rsidRDefault="003A102D" w:rsidP="00953DE3">
            <w:pPr>
              <w:rPr>
                <w:rFonts w:cs="Arial"/>
              </w:rPr>
            </w:pPr>
            <w:r w:rsidRPr="00844930">
              <w:rPr>
                <w:rFonts w:cs="Arial"/>
              </w:rPr>
              <w:t>Ouidah (1), Allada (2), Toffo (2), T</w:t>
            </w:r>
            <w:r>
              <w:rPr>
                <w:rFonts w:cs="Arial"/>
              </w:rPr>
              <w:t xml:space="preserve">ori-Bossito (2), Kpomassè (1), </w:t>
            </w:r>
            <w:r w:rsidRPr="00844930">
              <w:rPr>
                <w:rFonts w:cs="Arial"/>
              </w:rPr>
              <w:t>Zê (1), Abomey-Calavi (1)</w:t>
            </w:r>
            <w:r w:rsidRPr="00844930">
              <w:t xml:space="preserve"> </w:t>
            </w:r>
          </w:p>
        </w:tc>
      </w:tr>
      <w:tr w:rsidR="003A102D" w:rsidRPr="00B73D1C" w:rsidTr="00B6287D">
        <w:trPr>
          <w:trHeight w:val="610"/>
          <w:jc w:val="center"/>
        </w:trPr>
        <w:tc>
          <w:tcPr>
            <w:tcW w:w="964" w:type="pct"/>
            <w:shd w:val="clear" w:color="auto" w:fill="auto"/>
            <w:tcMar>
              <w:top w:w="13" w:type="dxa"/>
              <w:left w:w="13" w:type="dxa"/>
              <w:bottom w:w="0" w:type="dxa"/>
              <w:right w:w="13" w:type="dxa"/>
            </w:tcMar>
            <w:vAlign w:val="center"/>
            <w:hideMark/>
          </w:tcPr>
          <w:p w:rsidR="003A102D" w:rsidRPr="00B6287D" w:rsidRDefault="003A102D" w:rsidP="00953DE3">
            <w:pPr>
              <w:rPr>
                <w:rFonts w:cs="Arial"/>
                <w:b/>
              </w:rPr>
            </w:pPr>
            <w:r w:rsidRPr="00B6287D">
              <w:rPr>
                <w:rFonts w:cs="Arial"/>
                <w:b/>
              </w:rPr>
              <w:t>Total : 11</w:t>
            </w:r>
            <w:r w:rsidRPr="00B6287D">
              <w:rPr>
                <w:b/>
              </w:rPr>
              <w:t xml:space="preserve"> </w:t>
            </w:r>
          </w:p>
        </w:tc>
        <w:tc>
          <w:tcPr>
            <w:tcW w:w="1068" w:type="pct"/>
            <w:vAlign w:val="center"/>
          </w:tcPr>
          <w:p w:rsidR="003A102D" w:rsidRPr="00B6287D" w:rsidRDefault="003A102D" w:rsidP="00B6287D">
            <w:pPr>
              <w:jc w:val="center"/>
              <w:rPr>
                <w:rFonts w:cs="Arial"/>
                <w:b/>
              </w:rPr>
            </w:pPr>
            <w:r w:rsidRPr="00B6287D">
              <w:rPr>
                <w:rFonts w:cs="Arial"/>
                <w:b/>
              </w:rPr>
              <w:t>75</w:t>
            </w:r>
          </w:p>
        </w:tc>
        <w:tc>
          <w:tcPr>
            <w:tcW w:w="2967" w:type="pct"/>
            <w:vAlign w:val="center"/>
          </w:tcPr>
          <w:p w:rsidR="003A102D" w:rsidRPr="00B6287D" w:rsidRDefault="003A102D" w:rsidP="00953DE3">
            <w:pPr>
              <w:rPr>
                <w:rFonts w:cs="Arial"/>
                <w:b/>
              </w:rPr>
            </w:pPr>
            <w:r w:rsidRPr="00B6287D">
              <w:rPr>
                <w:b/>
              </w:rPr>
              <w:t xml:space="preserve">42 communes </w:t>
            </w:r>
          </w:p>
        </w:tc>
      </w:tr>
    </w:tbl>
    <w:p w:rsidR="001619A2" w:rsidRDefault="001619A2" w:rsidP="003F19AB">
      <w:pPr>
        <w:rPr>
          <w:rFonts w:ascii="Times New Roman" w:hAnsi="Times New Roman"/>
        </w:rPr>
      </w:pPr>
    </w:p>
    <w:p w:rsidR="003D2567" w:rsidRDefault="00BB0072" w:rsidP="00953DE3">
      <w:r>
        <w:t>Le d</w:t>
      </w:r>
      <w:r w:rsidR="001619A2" w:rsidRPr="007F5FEF">
        <w:t>ispositif  opérationnel de mise en œuvre  de cette composante sur le terrain comprend :</w:t>
      </w:r>
    </w:p>
    <w:p w:rsidR="00953DE3" w:rsidRPr="007F5FEF" w:rsidRDefault="00953DE3" w:rsidP="00953DE3"/>
    <w:p w:rsidR="00AF6A8C" w:rsidRPr="007F5FEF" w:rsidRDefault="003D2567" w:rsidP="00B6287D">
      <w:pPr>
        <w:pStyle w:val="PUCE2"/>
      </w:pPr>
      <w:r w:rsidRPr="007F5FEF">
        <w:t xml:space="preserve">4 </w:t>
      </w:r>
      <w:r w:rsidR="00056CAE" w:rsidRPr="007F5FEF">
        <w:t>ONG</w:t>
      </w:r>
      <w:r w:rsidRPr="007F5FEF">
        <w:t xml:space="preserve"> (MRJC – CADG – GRAPAD – GERME)</w:t>
      </w:r>
      <w:r w:rsidR="00056CAE" w:rsidRPr="007F5FEF">
        <w:t>, 2 URP</w:t>
      </w:r>
      <w:r w:rsidRPr="007F5FEF">
        <w:t xml:space="preserve"> (URP Mono-Couffo et URP Ouémé-Plateau)</w:t>
      </w:r>
      <w:r w:rsidR="00056CAE" w:rsidRPr="007F5FEF">
        <w:t xml:space="preserve"> avec suivi  </w:t>
      </w:r>
      <w:r w:rsidRPr="007F5FEF">
        <w:t xml:space="preserve">de la </w:t>
      </w:r>
      <w:r w:rsidR="00056CAE" w:rsidRPr="007F5FEF">
        <w:t xml:space="preserve">FUPRO et </w:t>
      </w:r>
      <w:r w:rsidRPr="007F5FEF">
        <w:t xml:space="preserve">de la </w:t>
      </w:r>
      <w:r w:rsidR="00056CAE" w:rsidRPr="007F5FEF">
        <w:t>CELCOR</w:t>
      </w:r>
      <w:r w:rsidRPr="007F5FEF">
        <w:t> ;</w:t>
      </w:r>
    </w:p>
    <w:p w:rsidR="00AF6A8C" w:rsidRPr="007F5FEF" w:rsidRDefault="00BB0072" w:rsidP="00B6287D">
      <w:pPr>
        <w:pStyle w:val="PUCE2"/>
      </w:pPr>
      <w:r>
        <w:lastRenderedPageBreak/>
        <w:t>75 conseillers</w:t>
      </w:r>
      <w:r w:rsidR="003D2567" w:rsidRPr="007F5FEF">
        <w:t xml:space="preserve"> avec un ratio de 240 adhérents/conseiller : </w:t>
      </w:r>
      <w:r w:rsidR="00056CAE" w:rsidRPr="007F5FEF">
        <w:t>2 GFC</w:t>
      </w:r>
      <w:r w:rsidR="003D2567" w:rsidRPr="007F5FEF">
        <w:t xml:space="preserve"> en direct et 07 par le biais des AR ;</w:t>
      </w:r>
    </w:p>
    <w:p w:rsidR="00AF6A8C" w:rsidRPr="007F5FEF" w:rsidRDefault="00F1501E" w:rsidP="00B6287D">
      <w:pPr>
        <w:pStyle w:val="PUCE2"/>
      </w:pPr>
      <w:r>
        <w:t xml:space="preserve">525 </w:t>
      </w:r>
      <w:r w:rsidR="00056CAE" w:rsidRPr="007F5FEF">
        <w:t>AR : producteurs reconnus, 25 à 30 adhérents</w:t>
      </w:r>
      <w:r w:rsidR="001D2853">
        <w:t> ;</w:t>
      </w:r>
    </w:p>
    <w:p w:rsidR="001619A2" w:rsidRDefault="00056CAE" w:rsidP="00B6287D">
      <w:pPr>
        <w:pStyle w:val="PUCE2"/>
      </w:pPr>
      <w:r w:rsidRPr="007F5FEF">
        <w:t>Prestataires ponctuels</w:t>
      </w:r>
      <w:r w:rsidR="003D2567" w:rsidRPr="007F5FEF">
        <w:t>.</w:t>
      </w:r>
    </w:p>
    <w:p w:rsidR="001619A2" w:rsidRPr="007F5FEF" w:rsidRDefault="001619A2" w:rsidP="00194E1E">
      <w:pPr>
        <w:pStyle w:val="PUCE1"/>
        <w:pageBreakBefore/>
        <w:ind w:left="714" w:hanging="357"/>
      </w:pPr>
      <w:r w:rsidRPr="00B6287D">
        <w:rPr>
          <w:b/>
        </w:rPr>
        <w:lastRenderedPageBreak/>
        <w:t>Composante</w:t>
      </w:r>
      <w:r w:rsidR="002D38C0" w:rsidRPr="00B6287D">
        <w:rPr>
          <w:b/>
        </w:rPr>
        <w:t xml:space="preserve"> 2</w:t>
      </w:r>
      <w:r w:rsidR="002D38C0" w:rsidRPr="007F5FEF">
        <w:t> :</w:t>
      </w:r>
      <w:r w:rsidRPr="007F5FEF">
        <w:t xml:space="preserve"> CdG-OP</w:t>
      </w:r>
    </w:p>
    <w:p w:rsidR="00953DE3" w:rsidRDefault="00953DE3" w:rsidP="00953DE3"/>
    <w:p w:rsidR="001619A2" w:rsidRDefault="006260CB" w:rsidP="00953DE3">
      <w:r w:rsidRPr="007F5FEF">
        <w:t>Le Conseil de Gestion aux Organis</w:t>
      </w:r>
      <w:r w:rsidR="001619A2" w:rsidRPr="007F5FEF">
        <w:t>ations de Producteurs (CdG-</w:t>
      </w:r>
      <w:r w:rsidR="00CC19CF">
        <w:t xml:space="preserve">OP) vise à contribuer à améliorer </w:t>
      </w:r>
      <w:r w:rsidR="001619A2" w:rsidRPr="007F5FEF">
        <w:t>la gestion organisationnelle et économique des OP de base.</w:t>
      </w:r>
      <w:r w:rsidR="00E44606">
        <w:t xml:space="preserve"> Elle couvre 18 c</w:t>
      </w:r>
      <w:r w:rsidR="003D2567" w:rsidRPr="007F5FEF">
        <w:t>ommunes dans cinq (05) départements</w:t>
      </w:r>
      <w:r w:rsidR="003A102D" w:rsidRPr="007F5FEF">
        <w:t xml:space="preserve"> à savoir :</w:t>
      </w:r>
      <w:r w:rsidR="001619A2" w:rsidRPr="007F5FEF">
        <w:t xml:space="preserve"> </w:t>
      </w:r>
    </w:p>
    <w:p w:rsidR="00AE0CE1" w:rsidRPr="007F5FEF" w:rsidRDefault="00AE0CE1" w:rsidP="003F19AB">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11"/>
        <w:gridCol w:w="1985"/>
        <w:gridCol w:w="5394"/>
      </w:tblGrid>
      <w:tr w:rsidR="003A102D" w:rsidRPr="00B73D1C" w:rsidTr="00B6287D">
        <w:trPr>
          <w:trHeight w:val="929"/>
          <w:jc w:val="center"/>
        </w:trPr>
        <w:tc>
          <w:tcPr>
            <w:tcW w:w="941" w:type="pct"/>
            <w:shd w:val="clear" w:color="auto" w:fill="auto"/>
            <w:tcMar>
              <w:top w:w="13" w:type="dxa"/>
              <w:left w:w="13" w:type="dxa"/>
              <w:bottom w:w="0" w:type="dxa"/>
              <w:right w:w="13" w:type="dxa"/>
            </w:tcMar>
            <w:vAlign w:val="center"/>
            <w:hideMark/>
          </w:tcPr>
          <w:p w:rsidR="003A102D" w:rsidRPr="00B6287D" w:rsidRDefault="003A102D" w:rsidP="00B6287D">
            <w:pPr>
              <w:jc w:val="center"/>
              <w:rPr>
                <w:rFonts w:cs="Arial"/>
                <w:b/>
              </w:rPr>
            </w:pPr>
            <w:r w:rsidRPr="00B6287D">
              <w:rPr>
                <w:b/>
              </w:rPr>
              <w:t>Département</w:t>
            </w:r>
          </w:p>
        </w:tc>
        <w:tc>
          <w:tcPr>
            <w:tcW w:w="1092" w:type="pct"/>
            <w:vAlign w:val="center"/>
          </w:tcPr>
          <w:p w:rsidR="003A102D" w:rsidRPr="00B6287D" w:rsidRDefault="003A102D" w:rsidP="00B6287D">
            <w:pPr>
              <w:jc w:val="center"/>
              <w:rPr>
                <w:b/>
              </w:rPr>
            </w:pPr>
            <w:r w:rsidRPr="00B6287D">
              <w:rPr>
                <w:b/>
              </w:rPr>
              <w:t>Nombre de Conseiller CdG</w:t>
            </w:r>
          </w:p>
        </w:tc>
        <w:tc>
          <w:tcPr>
            <w:tcW w:w="2967" w:type="pct"/>
            <w:vAlign w:val="center"/>
          </w:tcPr>
          <w:p w:rsidR="003A102D" w:rsidRPr="00B6287D" w:rsidRDefault="003A102D" w:rsidP="00B6287D">
            <w:pPr>
              <w:jc w:val="center"/>
              <w:rPr>
                <w:rFonts w:cs="Arial"/>
                <w:b/>
              </w:rPr>
            </w:pPr>
            <w:r w:rsidRPr="00B6287D">
              <w:rPr>
                <w:b/>
              </w:rPr>
              <w:t>Communes</w:t>
            </w:r>
          </w:p>
        </w:tc>
      </w:tr>
      <w:tr w:rsidR="003A102D" w:rsidRPr="00B73D1C" w:rsidTr="00B6287D">
        <w:trPr>
          <w:trHeight w:val="821"/>
          <w:jc w:val="center"/>
        </w:trPr>
        <w:tc>
          <w:tcPr>
            <w:tcW w:w="941"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Alibori</w:t>
            </w:r>
            <w:r w:rsidRPr="00844930">
              <w:t xml:space="preserve"> </w:t>
            </w:r>
          </w:p>
        </w:tc>
        <w:tc>
          <w:tcPr>
            <w:tcW w:w="1092" w:type="pct"/>
            <w:vAlign w:val="center"/>
          </w:tcPr>
          <w:p w:rsidR="003A102D" w:rsidRDefault="003A102D" w:rsidP="00B6287D">
            <w:pPr>
              <w:jc w:val="center"/>
              <w:rPr>
                <w:rFonts w:cs="Arial"/>
              </w:rPr>
            </w:pPr>
            <w:r>
              <w:rPr>
                <w:rFonts w:cs="Arial"/>
              </w:rPr>
              <w:t>6</w:t>
            </w:r>
          </w:p>
        </w:tc>
        <w:tc>
          <w:tcPr>
            <w:tcW w:w="2967" w:type="pct"/>
            <w:vAlign w:val="center"/>
          </w:tcPr>
          <w:p w:rsidR="003A102D" w:rsidRPr="00844930" w:rsidRDefault="003A102D" w:rsidP="00953DE3">
            <w:pPr>
              <w:rPr>
                <w:rFonts w:cs="Arial"/>
              </w:rPr>
            </w:pPr>
            <w:r>
              <w:rPr>
                <w:rFonts w:cs="Arial"/>
              </w:rPr>
              <w:t>Banikoara (2), Kandi (1), Gogounou (1</w:t>
            </w:r>
            <w:r w:rsidRPr="00844930">
              <w:rPr>
                <w:rFonts w:cs="Arial"/>
              </w:rPr>
              <w:t>), Sègbana</w:t>
            </w:r>
            <w:r>
              <w:rPr>
                <w:rFonts w:cs="Arial"/>
              </w:rPr>
              <w:t xml:space="preserve"> (1</w:t>
            </w:r>
            <w:r w:rsidRPr="00844930">
              <w:rPr>
                <w:rFonts w:cs="Arial"/>
              </w:rPr>
              <w:t xml:space="preserve">), </w:t>
            </w:r>
            <w:r>
              <w:rPr>
                <w:rFonts w:cs="Arial"/>
              </w:rPr>
              <w:t>Malanville (1</w:t>
            </w:r>
            <w:r w:rsidRPr="00844930">
              <w:rPr>
                <w:rFonts w:cs="Arial"/>
              </w:rPr>
              <w:t>)</w:t>
            </w:r>
            <w:r w:rsidRPr="00844930">
              <w:t xml:space="preserve"> </w:t>
            </w:r>
          </w:p>
        </w:tc>
      </w:tr>
      <w:tr w:rsidR="003A102D" w:rsidRPr="00B73D1C" w:rsidTr="00B6287D">
        <w:trPr>
          <w:trHeight w:val="548"/>
          <w:jc w:val="center"/>
        </w:trPr>
        <w:tc>
          <w:tcPr>
            <w:tcW w:w="941"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Atacora</w:t>
            </w:r>
            <w:r w:rsidRPr="00844930">
              <w:t xml:space="preserve"> </w:t>
            </w:r>
          </w:p>
        </w:tc>
        <w:tc>
          <w:tcPr>
            <w:tcW w:w="1092" w:type="pct"/>
            <w:vAlign w:val="center"/>
          </w:tcPr>
          <w:p w:rsidR="003A102D" w:rsidRDefault="003A102D" w:rsidP="00B6287D">
            <w:pPr>
              <w:jc w:val="center"/>
              <w:rPr>
                <w:rFonts w:cs="Arial"/>
              </w:rPr>
            </w:pPr>
            <w:r>
              <w:rPr>
                <w:rFonts w:cs="Arial"/>
              </w:rPr>
              <w:t>3</w:t>
            </w:r>
          </w:p>
        </w:tc>
        <w:tc>
          <w:tcPr>
            <w:tcW w:w="2967" w:type="pct"/>
            <w:vAlign w:val="center"/>
          </w:tcPr>
          <w:p w:rsidR="003A102D" w:rsidRPr="00844930" w:rsidRDefault="003A102D" w:rsidP="00953DE3">
            <w:pPr>
              <w:rPr>
                <w:rFonts w:cs="Arial"/>
              </w:rPr>
            </w:pPr>
            <w:r>
              <w:rPr>
                <w:rFonts w:cs="Arial"/>
              </w:rPr>
              <w:t>Kérou (1), Kouandé (1), Péhunco (1</w:t>
            </w:r>
            <w:r w:rsidRPr="00844930">
              <w:rPr>
                <w:rFonts w:cs="Arial"/>
              </w:rPr>
              <w:t xml:space="preserve">) </w:t>
            </w:r>
          </w:p>
        </w:tc>
      </w:tr>
      <w:tr w:rsidR="003A102D" w:rsidRPr="00B73D1C" w:rsidTr="00B6287D">
        <w:trPr>
          <w:trHeight w:val="705"/>
          <w:jc w:val="center"/>
        </w:trPr>
        <w:tc>
          <w:tcPr>
            <w:tcW w:w="941"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Borgou</w:t>
            </w:r>
            <w:r w:rsidRPr="00844930">
              <w:t xml:space="preserve"> </w:t>
            </w:r>
          </w:p>
        </w:tc>
        <w:tc>
          <w:tcPr>
            <w:tcW w:w="1092" w:type="pct"/>
            <w:vAlign w:val="center"/>
          </w:tcPr>
          <w:p w:rsidR="003A102D" w:rsidRDefault="003A102D" w:rsidP="00B6287D">
            <w:pPr>
              <w:jc w:val="center"/>
              <w:rPr>
                <w:rFonts w:cs="Arial"/>
              </w:rPr>
            </w:pPr>
            <w:r>
              <w:rPr>
                <w:rFonts w:cs="Arial"/>
              </w:rPr>
              <w:t>5</w:t>
            </w:r>
          </w:p>
        </w:tc>
        <w:tc>
          <w:tcPr>
            <w:tcW w:w="2967" w:type="pct"/>
            <w:vAlign w:val="center"/>
          </w:tcPr>
          <w:p w:rsidR="003A102D" w:rsidRPr="00844930" w:rsidRDefault="003A102D" w:rsidP="00953DE3">
            <w:pPr>
              <w:rPr>
                <w:rFonts w:cs="Arial"/>
              </w:rPr>
            </w:pPr>
            <w:r>
              <w:rPr>
                <w:rFonts w:cs="Arial"/>
              </w:rPr>
              <w:t>Sinendé (1), Bembèrèkè (1), Kalalé (1</w:t>
            </w:r>
            <w:r w:rsidRPr="00844930">
              <w:rPr>
                <w:rFonts w:cs="Arial"/>
              </w:rPr>
              <w:t xml:space="preserve">), </w:t>
            </w:r>
          </w:p>
          <w:p w:rsidR="003A102D" w:rsidRPr="00844930" w:rsidRDefault="003A102D" w:rsidP="00953DE3">
            <w:pPr>
              <w:rPr>
                <w:rFonts w:cs="Arial"/>
              </w:rPr>
            </w:pPr>
            <w:r>
              <w:rPr>
                <w:rFonts w:cs="Arial"/>
              </w:rPr>
              <w:t>Nikki (1), N'Dali (1</w:t>
            </w:r>
            <w:r w:rsidRPr="00844930">
              <w:rPr>
                <w:rFonts w:cs="Arial"/>
              </w:rPr>
              <w:t xml:space="preserve">), </w:t>
            </w:r>
          </w:p>
        </w:tc>
      </w:tr>
      <w:tr w:rsidR="003A102D" w:rsidRPr="00B73D1C" w:rsidTr="00B6287D">
        <w:trPr>
          <w:trHeight w:val="495"/>
          <w:jc w:val="center"/>
        </w:trPr>
        <w:tc>
          <w:tcPr>
            <w:tcW w:w="941"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Mono</w:t>
            </w:r>
            <w:r w:rsidRPr="00844930">
              <w:t xml:space="preserve"> </w:t>
            </w:r>
          </w:p>
        </w:tc>
        <w:tc>
          <w:tcPr>
            <w:tcW w:w="1092" w:type="pct"/>
            <w:vAlign w:val="center"/>
          </w:tcPr>
          <w:p w:rsidR="003A102D" w:rsidRDefault="003A102D" w:rsidP="00B6287D">
            <w:pPr>
              <w:jc w:val="center"/>
            </w:pPr>
            <w:r>
              <w:t>1</w:t>
            </w:r>
          </w:p>
        </w:tc>
        <w:tc>
          <w:tcPr>
            <w:tcW w:w="2967" w:type="pct"/>
            <w:vAlign w:val="center"/>
          </w:tcPr>
          <w:p w:rsidR="003A102D" w:rsidRPr="00844930" w:rsidRDefault="003A102D" w:rsidP="00953DE3">
            <w:pPr>
              <w:rPr>
                <w:rFonts w:cs="Arial"/>
              </w:rPr>
            </w:pPr>
            <w:r>
              <w:rPr>
                <w:rFonts w:cs="Arial"/>
              </w:rPr>
              <w:t xml:space="preserve">Comé , Grand-Popo </w:t>
            </w:r>
          </w:p>
        </w:tc>
      </w:tr>
      <w:tr w:rsidR="003A102D" w:rsidRPr="00B73D1C" w:rsidTr="00B6287D">
        <w:trPr>
          <w:trHeight w:val="574"/>
          <w:jc w:val="center"/>
        </w:trPr>
        <w:tc>
          <w:tcPr>
            <w:tcW w:w="941" w:type="pct"/>
            <w:shd w:val="clear" w:color="auto" w:fill="auto"/>
            <w:tcMar>
              <w:top w:w="13" w:type="dxa"/>
              <w:left w:w="13" w:type="dxa"/>
              <w:bottom w:w="0" w:type="dxa"/>
              <w:right w:w="13" w:type="dxa"/>
            </w:tcMar>
            <w:vAlign w:val="center"/>
            <w:hideMark/>
          </w:tcPr>
          <w:p w:rsidR="003A102D" w:rsidRPr="00844930" w:rsidRDefault="003A102D" w:rsidP="00953DE3">
            <w:pPr>
              <w:rPr>
                <w:rFonts w:cs="Arial"/>
              </w:rPr>
            </w:pPr>
            <w:r w:rsidRPr="00844930">
              <w:rPr>
                <w:rFonts w:cs="Arial"/>
              </w:rPr>
              <w:t>Atlantique</w:t>
            </w:r>
            <w:r w:rsidRPr="00844930">
              <w:t xml:space="preserve"> </w:t>
            </w:r>
          </w:p>
        </w:tc>
        <w:tc>
          <w:tcPr>
            <w:tcW w:w="1092" w:type="pct"/>
            <w:vAlign w:val="center"/>
          </w:tcPr>
          <w:p w:rsidR="003A102D" w:rsidRDefault="003A102D" w:rsidP="00B6287D">
            <w:pPr>
              <w:jc w:val="center"/>
              <w:rPr>
                <w:rFonts w:cs="Arial"/>
              </w:rPr>
            </w:pPr>
            <w:r>
              <w:rPr>
                <w:rFonts w:cs="Arial"/>
              </w:rPr>
              <w:t>1</w:t>
            </w:r>
          </w:p>
        </w:tc>
        <w:tc>
          <w:tcPr>
            <w:tcW w:w="2967" w:type="pct"/>
            <w:vAlign w:val="center"/>
          </w:tcPr>
          <w:p w:rsidR="003A102D" w:rsidRPr="00844930" w:rsidRDefault="003A102D" w:rsidP="00953DE3">
            <w:pPr>
              <w:rPr>
                <w:rFonts w:cs="Arial"/>
              </w:rPr>
            </w:pPr>
            <w:r>
              <w:rPr>
                <w:rFonts w:cs="Arial"/>
              </w:rPr>
              <w:t xml:space="preserve">Allada , Toffo </w:t>
            </w:r>
            <w:r w:rsidRPr="00844930">
              <w:rPr>
                <w:rFonts w:cs="Arial"/>
              </w:rPr>
              <w:t>, T</w:t>
            </w:r>
            <w:r>
              <w:rPr>
                <w:rFonts w:cs="Arial"/>
              </w:rPr>
              <w:t xml:space="preserve">ori-Bossito </w:t>
            </w:r>
          </w:p>
        </w:tc>
      </w:tr>
      <w:tr w:rsidR="003A102D" w:rsidRPr="00B73D1C" w:rsidTr="00B6287D">
        <w:trPr>
          <w:trHeight w:val="610"/>
          <w:jc w:val="center"/>
        </w:trPr>
        <w:tc>
          <w:tcPr>
            <w:tcW w:w="941" w:type="pct"/>
            <w:shd w:val="clear" w:color="auto" w:fill="auto"/>
            <w:tcMar>
              <w:top w:w="13" w:type="dxa"/>
              <w:left w:w="13" w:type="dxa"/>
              <w:bottom w:w="0" w:type="dxa"/>
              <w:right w:w="13" w:type="dxa"/>
            </w:tcMar>
            <w:vAlign w:val="center"/>
            <w:hideMark/>
          </w:tcPr>
          <w:p w:rsidR="003A102D" w:rsidRPr="00B6287D" w:rsidRDefault="003A102D" w:rsidP="00953DE3">
            <w:pPr>
              <w:rPr>
                <w:rFonts w:cs="Arial"/>
                <w:b/>
              </w:rPr>
            </w:pPr>
            <w:r w:rsidRPr="00B6287D">
              <w:rPr>
                <w:rFonts w:cs="Arial"/>
                <w:b/>
              </w:rPr>
              <w:t>Total : 05</w:t>
            </w:r>
            <w:r w:rsidRPr="00B6287D">
              <w:rPr>
                <w:b/>
              </w:rPr>
              <w:t xml:space="preserve"> </w:t>
            </w:r>
          </w:p>
        </w:tc>
        <w:tc>
          <w:tcPr>
            <w:tcW w:w="1092" w:type="pct"/>
            <w:vAlign w:val="center"/>
          </w:tcPr>
          <w:p w:rsidR="003A102D" w:rsidRPr="00B6287D" w:rsidRDefault="003A102D" w:rsidP="00B6287D">
            <w:pPr>
              <w:jc w:val="center"/>
              <w:rPr>
                <w:rFonts w:cs="Arial"/>
                <w:b/>
              </w:rPr>
            </w:pPr>
            <w:r w:rsidRPr="00B6287D">
              <w:rPr>
                <w:rFonts w:cs="Arial"/>
                <w:b/>
              </w:rPr>
              <w:t>16</w:t>
            </w:r>
          </w:p>
        </w:tc>
        <w:tc>
          <w:tcPr>
            <w:tcW w:w="2967" w:type="pct"/>
            <w:vAlign w:val="center"/>
          </w:tcPr>
          <w:p w:rsidR="003A102D" w:rsidRPr="00B6287D" w:rsidRDefault="003A102D" w:rsidP="00953DE3">
            <w:pPr>
              <w:rPr>
                <w:rFonts w:cs="Arial"/>
                <w:b/>
              </w:rPr>
            </w:pPr>
            <w:r w:rsidRPr="00B6287D">
              <w:rPr>
                <w:b/>
              </w:rPr>
              <w:t xml:space="preserve">18  communes </w:t>
            </w:r>
          </w:p>
        </w:tc>
      </w:tr>
    </w:tbl>
    <w:p w:rsidR="003D2567" w:rsidRDefault="003D2567" w:rsidP="003F19AB">
      <w:pPr>
        <w:rPr>
          <w:rFonts w:ascii="Times New Roman" w:hAnsi="Times New Roman"/>
        </w:rPr>
      </w:pPr>
    </w:p>
    <w:p w:rsidR="002D38C0" w:rsidRDefault="002D38C0" w:rsidP="00953DE3">
      <w:r w:rsidRPr="007F5FEF">
        <w:t>Le Dispositif  opérationnel de mise en œuvre  de cette composante sur le terrain comprend :</w:t>
      </w:r>
    </w:p>
    <w:p w:rsidR="00953DE3" w:rsidRPr="007F5FEF" w:rsidRDefault="00953DE3" w:rsidP="00953DE3"/>
    <w:p w:rsidR="002D38C0" w:rsidRPr="007F5FEF" w:rsidRDefault="0097245E" w:rsidP="00B6287D">
      <w:pPr>
        <w:pStyle w:val="PUCE2"/>
      </w:pPr>
      <w:r>
        <w:t>l</w:t>
      </w:r>
      <w:r w:rsidR="002D38C0" w:rsidRPr="007F5FEF">
        <w:t xml:space="preserve">es OP comme </w:t>
      </w:r>
      <w:r w:rsidR="00056CAE" w:rsidRPr="007F5FEF">
        <w:t>RePAB, CRM-MC</w:t>
      </w:r>
      <w:r>
        <w:t> ;</w:t>
      </w:r>
    </w:p>
    <w:p w:rsidR="002D38C0" w:rsidRPr="007F5FEF" w:rsidRDefault="0097245E" w:rsidP="00B6287D">
      <w:pPr>
        <w:pStyle w:val="PUCE2"/>
      </w:pPr>
      <w:r>
        <w:t>l</w:t>
      </w:r>
      <w:r w:rsidR="002D38C0" w:rsidRPr="007F5FEF">
        <w:t xml:space="preserve">a </w:t>
      </w:r>
      <w:r w:rsidR="00056CAE" w:rsidRPr="007F5FEF">
        <w:t>CELCOR</w:t>
      </w:r>
      <w:r w:rsidR="002D38C0" w:rsidRPr="007F5FEF">
        <w:t xml:space="preserve"> pour la </w:t>
      </w:r>
      <w:r w:rsidR="00056CAE" w:rsidRPr="007F5FEF">
        <w:t>zone coton</w:t>
      </w:r>
      <w:r w:rsidR="002D38C0" w:rsidRPr="007F5FEF">
        <w:t>nière</w:t>
      </w:r>
      <w:r>
        <w:t> ;</w:t>
      </w:r>
    </w:p>
    <w:p w:rsidR="00AF6A8C" w:rsidRDefault="0097245E" w:rsidP="00B6287D">
      <w:pPr>
        <w:pStyle w:val="PUCE2"/>
        <w:rPr>
          <w:rFonts w:ascii="Times New Roman" w:hAnsi="Times New Roman"/>
        </w:rPr>
      </w:pPr>
      <w:r>
        <w:t>l</w:t>
      </w:r>
      <w:r w:rsidR="002D38C0" w:rsidRPr="007F5FEF">
        <w:t>es conseillers OP (16) pour un accompagnement de 15 OP de base (01j/OP/mois)</w:t>
      </w:r>
      <w:r>
        <w:t>.</w:t>
      </w:r>
    </w:p>
    <w:p w:rsidR="00953DE3" w:rsidRDefault="00953DE3" w:rsidP="00953DE3"/>
    <w:p w:rsidR="002D38C0" w:rsidRPr="007F5FEF" w:rsidRDefault="002D38C0" w:rsidP="00B6287D">
      <w:pPr>
        <w:pStyle w:val="PUCE1"/>
      </w:pPr>
      <w:r w:rsidRPr="00B6287D">
        <w:rPr>
          <w:b/>
        </w:rPr>
        <w:t>Composante 3</w:t>
      </w:r>
      <w:r w:rsidRPr="007F5FEF">
        <w:t> : Suivi et Évaluation</w:t>
      </w:r>
    </w:p>
    <w:p w:rsidR="00953DE3" w:rsidRDefault="00953DE3" w:rsidP="00953DE3"/>
    <w:p w:rsidR="002D38C0" w:rsidRPr="003F19AB" w:rsidRDefault="002D38C0" w:rsidP="00953DE3">
      <w:r w:rsidRPr="007F5FEF">
        <w:t>Cette composante vise à f</w:t>
      </w:r>
      <w:r w:rsidR="00056CAE" w:rsidRPr="007F5FEF">
        <w:t>acili</w:t>
      </w:r>
      <w:r w:rsidR="00384714">
        <w:t>ter le pilotage du p</w:t>
      </w:r>
      <w:r w:rsidRPr="007F5FEF">
        <w:t xml:space="preserve">rogramme, </w:t>
      </w:r>
      <w:r w:rsidR="00056CAE" w:rsidRPr="007F5FEF">
        <w:t>en mesurer les effets et impacts et favoriser la pérennisation des démarches de conseil</w:t>
      </w:r>
      <w:r w:rsidRPr="007F5FEF">
        <w:t xml:space="preserve">. </w:t>
      </w:r>
    </w:p>
    <w:p w:rsidR="002D38C0" w:rsidRPr="007F5FEF" w:rsidRDefault="002D38C0" w:rsidP="00B6287D">
      <w:pPr>
        <w:pStyle w:val="PADYP6"/>
      </w:pPr>
      <w:bookmarkStart w:id="11" w:name="_Toc451873689"/>
      <w:r w:rsidRPr="007F5FEF">
        <w:t>Montage institutionnel du PADYP</w:t>
      </w:r>
      <w:bookmarkEnd w:id="11"/>
    </w:p>
    <w:p w:rsidR="002D38C0" w:rsidRDefault="002D38C0" w:rsidP="00953DE3">
      <w:r>
        <w:t xml:space="preserve">Le dispositif institutionnel du </w:t>
      </w:r>
      <w:r w:rsidR="00384714">
        <w:t xml:space="preserve">PADYP </w:t>
      </w:r>
      <w:r>
        <w:t>comprend :</w:t>
      </w:r>
    </w:p>
    <w:p w:rsidR="00953DE3" w:rsidRPr="003F19AB" w:rsidRDefault="00953DE3" w:rsidP="00953DE3"/>
    <w:p w:rsidR="002D38C0" w:rsidRPr="00EC6561" w:rsidRDefault="00384714" w:rsidP="00953DE3">
      <w:pPr>
        <w:pStyle w:val="PUCE1"/>
      </w:pPr>
      <w:r>
        <w:t>l</w:t>
      </w:r>
      <w:r w:rsidR="002D38C0" w:rsidRPr="00EC6561">
        <w:t xml:space="preserve">a Maîtrise d’Ouvrage est assurée par le Ministère de l’Agriculture, de l’Elevage et de la Pêche (MAEP) ; </w:t>
      </w:r>
    </w:p>
    <w:p w:rsidR="002D38C0" w:rsidRPr="00EC6561" w:rsidRDefault="00384714" w:rsidP="00953DE3">
      <w:pPr>
        <w:pStyle w:val="PUCE1"/>
      </w:pPr>
      <w:r>
        <w:t>l</w:t>
      </w:r>
      <w:r w:rsidR="002D38C0">
        <w:t xml:space="preserve">e Comité de Pilotage </w:t>
      </w:r>
      <w:r w:rsidR="002D38C0" w:rsidRPr="00EC6561">
        <w:t>: le pilotage et le suivi du Programme sont assurés par un Comité de Pilotage réunissant l’ensemble des acteurs concernés ;</w:t>
      </w:r>
    </w:p>
    <w:p w:rsidR="002D38C0" w:rsidRPr="00EC6561" w:rsidRDefault="00384714" w:rsidP="00953DE3">
      <w:pPr>
        <w:pStyle w:val="PUCE1"/>
      </w:pPr>
      <w:r>
        <w:t>l</w:t>
      </w:r>
      <w:r w:rsidR="002D38C0" w:rsidRPr="00EC6561">
        <w:t>e Comité Technique ;</w:t>
      </w:r>
    </w:p>
    <w:p w:rsidR="002D38C0" w:rsidRPr="00727C8A" w:rsidRDefault="00384714" w:rsidP="00953DE3">
      <w:pPr>
        <w:pStyle w:val="PUCE1"/>
      </w:pPr>
      <w:r>
        <w:t>l</w:t>
      </w:r>
      <w:r w:rsidR="002D38C0" w:rsidRPr="00727C8A">
        <w:t>a Maîtrise d’Œuvre a été attribuée sur appel d’offres à un bureau d’études international. En effet, la Société Française de Réalisation, d’Etudes et de Conseil (SOFRECO) a été retenue pour la mise en œuvre du Programme. Elle a mis en place depuis le 16 juin 2008 une équipe de 8 experts qui constituent la Cellule de Coordination (CELCOR) chargée de la mise en œuvre des activités ;</w:t>
      </w:r>
    </w:p>
    <w:p w:rsidR="002D38C0" w:rsidRDefault="0036394D" w:rsidP="00953DE3">
      <w:pPr>
        <w:pStyle w:val="PUCE1"/>
      </w:pPr>
      <w:r>
        <w:lastRenderedPageBreak/>
        <w:t>l</w:t>
      </w:r>
      <w:r w:rsidR="002D38C0" w:rsidRPr="00727C8A">
        <w:t>es prestataires de services</w:t>
      </w:r>
      <w:r w:rsidR="00361BB5">
        <w:t xml:space="preserve"> (ONG – OP)</w:t>
      </w:r>
      <w:r w:rsidR="002D38C0" w:rsidRPr="00727C8A">
        <w:t xml:space="preserve"> : ce sont des structures qui ont reçu la délégation de la mise œuvre des activités sur le terrain avec l’appui du maître d’œuvre.</w:t>
      </w:r>
    </w:p>
    <w:p w:rsidR="00953DE3" w:rsidRPr="00727C8A" w:rsidRDefault="00953DE3" w:rsidP="00953DE3">
      <w:pPr>
        <w:pStyle w:val="PUCE1"/>
        <w:numPr>
          <w:ilvl w:val="0"/>
          <w:numId w:val="0"/>
        </w:numPr>
        <w:ind w:left="720"/>
      </w:pPr>
    </w:p>
    <w:p w:rsidR="002D38C0" w:rsidRDefault="00562B5A" w:rsidP="00953DE3">
      <w:r w:rsidRPr="00562B5A">
        <w:t xml:space="preserve">En résumé, on a le schéma ci-après : </w:t>
      </w:r>
    </w:p>
    <w:p w:rsidR="00953DE3" w:rsidRPr="00562B5A" w:rsidRDefault="00953DE3" w:rsidP="00953DE3"/>
    <w:p w:rsidR="00361BB5" w:rsidRDefault="00562B5A" w:rsidP="00953DE3">
      <w:pPr>
        <w:jc w:val="center"/>
        <w:rPr>
          <w:rFonts w:ascii="Times New Roman" w:hAnsi="Times New Roman"/>
        </w:rPr>
      </w:pPr>
      <w:r w:rsidRPr="00562B5A">
        <w:rPr>
          <w:rFonts w:ascii="Times New Roman" w:hAnsi="Times New Roman"/>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33.25pt" o:ole="">
            <v:imagedata r:id="rId15" o:title=""/>
          </v:shape>
          <o:OLEObject Type="Embed" ProgID="PowerPoint.Slide.12" ShapeID="_x0000_i1025" DrawAspect="Content" ObjectID="_1526197126" r:id="rId16"/>
        </w:object>
      </w:r>
    </w:p>
    <w:p w:rsidR="00953DE3" w:rsidRDefault="00953DE3" w:rsidP="00953DE3">
      <w:pPr>
        <w:jc w:val="center"/>
        <w:rPr>
          <w:rFonts w:ascii="Times New Roman" w:hAnsi="Times New Roman"/>
        </w:rPr>
      </w:pPr>
    </w:p>
    <w:p w:rsidR="002D38C0" w:rsidRPr="00562B5A" w:rsidRDefault="00361BB5" w:rsidP="00EE1A9E">
      <w:pPr>
        <w:pStyle w:val="PADYP6"/>
      </w:pPr>
      <w:bookmarkStart w:id="12" w:name="_Toc451873690"/>
      <w:r w:rsidRPr="00562B5A">
        <w:t>Acteurs et partenaires impliqués dans la mise en œuvre du PADYP</w:t>
      </w:r>
      <w:bookmarkEnd w:id="12"/>
    </w:p>
    <w:p w:rsidR="00361BB5" w:rsidRDefault="00361BB5" w:rsidP="00953DE3">
      <w:r>
        <w:t>L’environnement institutionnel du PADYP comprend, d’une part, l’ensemble des partenaires institutionnels qui sont impliqués dans la mise en œuvre du Programme et d’autre part, les autres structures, Projets et Programmes avec lesquels il est appelé à collaborer/coopérer en vue de créer des synergies pour une gestion efficace de l’intervention. Il s’agit</w:t>
      </w:r>
      <w:r w:rsidR="005A2DBE">
        <w:t xml:space="preserve"> de</w:t>
      </w:r>
      <w:r w:rsidR="00953DE3">
        <w:t xml:space="preserve"> :</w:t>
      </w:r>
    </w:p>
    <w:p w:rsidR="00953DE3" w:rsidRPr="00FB797D" w:rsidRDefault="00953DE3" w:rsidP="00953DE3"/>
    <w:p w:rsidR="00361BB5" w:rsidRDefault="00361BB5" w:rsidP="00953DE3">
      <w:pPr>
        <w:pStyle w:val="PUCE3"/>
      </w:pPr>
      <w:r w:rsidRPr="004E54DD">
        <w:t>Partenaires institutionnels</w:t>
      </w:r>
      <w:r w:rsidR="00953DE3">
        <w:t xml:space="preserve"> : FUPRO, RePAB et CRM-MC :</w:t>
      </w:r>
    </w:p>
    <w:p w:rsidR="00953DE3" w:rsidRPr="003A2453" w:rsidRDefault="00953DE3" w:rsidP="00953DE3">
      <w:pPr>
        <w:pStyle w:val="PUCE3"/>
        <w:numPr>
          <w:ilvl w:val="0"/>
          <w:numId w:val="0"/>
        </w:numPr>
        <w:ind w:left="360"/>
      </w:pPr>
    </w:p>
    <w:p w:rsidR="00361BB5" w:rsidRDefault="00562B5A" w:rsidP="00953DE3">
      <w:pPr>
        <w:pStyle w:val="PUCE1"/>
      </w:pPr>
      <w:r w:rsidRPr="00562B5A">
        <w:t>L</w:t>
      </w:r>
      <w:r w:rsidR="00361BB5" w:rsidRPr="00562B5A">
        <w:t>a FUPRO à travers les URP Mono-Couffo et Ouémé-Plateau, met en œuvre le CEF dans les départements du Mono et du Couffo et de l’Ouémé et du Plateau. La</w:t>
      </w:r>
      <w:r w:rsidR="008D595D">
        <w:t xml:space="preserve"> FUPRO est appelée à réaliser les</w:t>
      </w:r>
      <w:r w:rsidR="00361BB5" w:rsidRPr="00562B5A">
        <w:t xml:space="preserve"> mission</w:t>
      </w:r>
      <w:r w:rsidR="008D595D">
        <w:t>s</w:t>
      </w:r>
      <w:r w:rsidR="00361BB5" w:rsidRPr="00562B5A">
        <w:t xml:space="preserve"> suivante</w:t>
      </w:r>
      <w:r w:rsidR="008D595D">
        <w:t>s</w:t>
      </w:r>
      <w:r w:rsidR="00953DE3">
        <w:t xml:space="preserve"> :</w:t>
      </w:r>
    </w:p>
    <w:p w:rsidR="00953DE3" w:rsidRPr="001D7A57" w:rsidRDefault="00953DE3" w:rsidP="00953DE3">
      <w:pPr>
        <w:pStyle w:val="PUCE1"/>
        <w:numPr>
          <w:ilvl w:val="0"/>
          <w:numId w:val="0"/>
        </w:numPr>
        <w:ind w:left="720"/>
      </w:pPr>
    </w:p>
    <w:p w:rsidR="00361BB5" w:rsidRPr="00562B5A" w:rsidRDefault="008713F2" w:rsidP="00953DE3">
      <w:pPr>
        <w:pStyle w:val="PUCE2"/>
      </w:pPr>
      <w:r>
        <w:t>s</w:t>
      </w:r>
      <w:r w:rsidR="00361BB5" w:rsidRPr="00562B5A">
        <w:t>upervision, suivi et évaluation</w:t>
      </w:r>
      <w:r>
        <w:t xml:space="preserve"> des chargés de programme, des c</w:t>
      </w:r>
      <w:r w:rsidR="00361BB5" w:rsidRPr="00562B5A">
        <w:t>onseillers et des Animateurs relais de la zone d’intervention des deux URP ;</w:t>
      </w:r>
    </w:p>
    <w:p w:rsidR="00361BB5" w:rsidRPr="00562B5A" w:rsidRDefault="008713F2" w:rsidP="00953DE3">
      <w:pPr>
        <w:pStyle w:val="PUCE2"/>
      </w:pPr>
      <w:r>
        <w:t>s</w:t>
      </w:r>
      <w:r w:rsidR="00361BB5" w:rsidRPr="00562B5A">
        <w:t>uivi des prestations CEF sur les sites des autres URP en lien avec la CELCOR et les intervenants qui ont recrutés à cet effet ;</w:t>
      </w:r>
    </w:p>
    <w:p w:rsidR="00361BB5" w:rsidRPr="00562B5A" w:rsidRDefault="008713F2" w:rsidP="00953DE3">
      <w:pPr>
        <w:pStyle w:val="PUCE2"/>
      </w:pPr>
      <w:r>
        <w:t>c</w:t>
      </w:r>
      <w:r w:rsidR="00361BB5" w:rsidRPr="00562B5A">
        <w:t>ontribuer au financement du CEF ;</w:t>
      </w:r>
    </w:p>
    <w:p w:rsidR="00361BB5" w:rsidRPr="00562B5A" w:rsidRDefault="008713F2" w:rsidP="00953DE3">
      <w:pPr>
        <w:pStyle w:val="PUCE2"/>
      </w:pPr>
      <w:r>
        <w:t>c</w:t>
      </w:r>
      <w:r w:rsidR="00361BB5" w:rsidRPr="00562B5A">
        <w:t>apitalisation et extension des acquis du CEF ;</w:t>
      </w:r>
    </w:p>
    <w:p w:rsidR="00EB0FD4" w:rsidRDefault="008713F2" w:rsidP="00953DE3">
      <w:pPr>
        <w:pStyle w:val="PUCE2"/>
      </w:pPr>
      <w:r>
        <w:t>p</w:t>
      </w:r>
      <w:r w:rsidR="00361BB5" w:rsidRPr="00562B5A">
        <w:t>érennisation de la démarche CEF, e</w:t>
      </w:r>
      <w:r>
        <w:t>n s’appuyant notamment sur les a</w:t>
      </w:r>
      <w:r w:rsidR="00361BB5" w:rsidRPr="00562B5A">
        <w:t>nimateurs relais et l</w:t>
      </w:r>
      <w:r>
        <w:t>es c</w:t>
      </w:r>
      <w:r w:rsidR="00361BB5" w:rsidRPr="00562B5A">
        <w:t>onseillers.</w:t>
      </w:r>
    </w:p>
    <w:p w:rsidR="00953DE3" w:rsidRPr="00EA044A" w:rsidRDefault="00953DE3" w:rsidP="00953DE3">
      <w:pPr>
        <w:pStyle w:val="PUCE2"/>
        <w:numPr>
          <w:ilvl w:val="0"/>
          <w:numId w:val="0"/>
        </w:numPr>
        <w:ind w:left="1276"/>
      </w:pPr>
    </w:p>
    <w:p w:rsidR="00562B5A" w:rsidRDefault="00562B5A" w:rsidP="00953DE3">
      <w:pPr>
        <w:pStyle w:val="PUCE1"/>
      </w:pPr>
      <w:r>
        <w:t>L</w:t>
      </w:r>
      <w:r w:rsidR="00320225">
        <w:t>e Re</w:t>
      </w:r>
      <w:r w:rsidR="00361BB5" w:rsidRPr="00361BB5">
        <w:t>PAB qui met en œuvre le CdG-OP dans les communes de Toffo,</w:t>
      </w:r>
      <w:r>
        <w:t xml:space="preserve"> </w:t>
      </w:r>
      <w:r w:rsidR="00361BB5">
        <w:t>d’</w:t>
      </w:r>
      <w:r w:rsidR="00361BB5" w:rsidRPr="00AA164C">
        <w:t xml:space="preserve">Allada et </w:t>
      </w:r>
      <w:r w:rsidR="00320225">
        <w:t>de Tori-Bossito ;</w:t>
      </w:r>
    </w:p>
    <w:p w:rsidR="00953DE3" w:rsidRPr="003F19AB" w:rsidRDefault="00953DE3" w:rsidP="00953DE3">
      <w:pPr>
        <w:pStyle w:val="PUCE1"/>
        <w:numPr>
          <w:ilvl w:val="0"/>
          <w:numId w:val="0"/>
        </w:numPr>
        <w:ind w:left="720"/>
      </w:pPr>
    </w:p>
    <w:p w:rsidR="00361BB5" w:rsidRDefault="00562B5A" w:rsidP="00953DE3">
      <w:pPr>
        <w:pStyle w:val="PUCE1"/>
      </w:pPr>
      <w:r>
        <w:t>L</w:t>
      </w:r>
      <w:r w:rsidR="00361BB5" w:rsidRPr="00AA164C">
        <w:t>e CRM-MC</w:t>
      </w:r>
      <w:r w:rsidR="00361BB5" w:rsidRPr="003A5FA4">
        <w:t xml:space="preserve"> </w:t>
      </w:r>
      <w:r w:rsidR="00361BB5" w:rsidRPr="00AA164C">
        <w:t xml:space="preserve">met en œuvre le CdG-OP dans les communes de </w:t>
      </w:r>
      <w:r>
        <w:t>Comè et de Grand- P</w:t>
      </w:r>
      <w:r w:rsidR="00320225">
        <w:t>opo.</w:t>
      </w:r>
    </w:p>
    <w:p w:rsidR="00953DE3" w:rsidRPr="003F19AB" w:rsidRDefault="00953DE3" w:rsidP="00953DE3">
      <w:pPr>
        <w:pStyle w:val="PUCE1"/>
        <w:numPr>
          <w:ilvl w:val="0"/>
          <w:numId w:val="0"/>
        </w:numPr>
      </w:pPr>
    </w:p>
    <w:p w:rsidR="00953DE3" w:rsidRDefault="00361BB5" w:rsidP="00953DE3">
      <w:pPr>
        <w:pStyle w:val="PUCE3"/>
      </w:pPr>
      <w:r w:rsidRPr="004E54DD">
        <w:lastRenderedPageBreak/>
        <w:t>Projets et Programmes</w:t>
      </w:r>
      <w:r>
        <w:t xml:space="preserve"> : PROCOTON, PARFC-B, FAFA et le cadre de concertation du coton :</w:t>
      </w:r>
    </w:p>
    <w:p w:rsidR="00361BB5" w:rsidRPr="00EB0FD4" w:rsidRDefault="00361BB5" w:rsidP="00953DE3">
      <w:pPr>
        <w:pStyle w:val="PUCE3"/>
        <w:numPr>
          <w:ilvl w:val="0"/>
          <w:numId w:val="0"/>
        </w:numPr>
        <w:ind w:left="360"/>
      </w:pPr>
      <w:r>
        <w:t xml:space="preserve"> </w:t>
      </w:r>
    </w:p>
    <w:p w:rsidR="00361BB5" w:rsidRPr="00AA164C" w:rsidRDefault="00361BB5" w:rsidP="00953DE3">
      <w:pPr>
        <w:pStyle w:val="PUCE1"/>
      </w:pPr>
      <w:r>
        <w:t xml:space="preserve">le </w:t>
      </w:r>
      <w:r w:rsidRPr="00AA164C">
        <w:t xml:space="preserve">PROCOTON et </w:t>
      </w:r>
      <w:r>
        <w:t xml:space="preserve">le </w:t>
      </w:r>
      <w:r w:rsidRPr="00AA164C">
        <w:t>PARFC-B</w:t>
      </w:r>
      <w:r>
        <w:t xml:space="preserve"> interviennent </w:t>
      </w:r>
      <w:r w:rsidRPr="00AA164C">
        <w:t>dans les départements du Borgou, de l’Alibori</w:t>
      </w:r>
      <w:r>
        <w:t xml:space="preserve"> et</w:t>
      </w:r>
      <w:r w:rsidRPr="00AA164C">
        <w:t xml:space="preserve"> de l’Atacora</w:t>
      </w:r>
      <w:r>
        <w:t> ;</w:t>
      </w:r>
    </w:p>
    <w:p w:rsidR="00361BB5" w:rsidRPr="00AA164C" w:rsidRDefault="00361BB5" w:rsidP="00953DE3">
      <w:pPr>
        <w:pStyle w:val="PUCE1"/>
      </w:pPr>
      <w:r>
        <w:t xml:space="preserve">le Projet </w:t>
      </w:r>
      <w:r w:rsidRPr="00AA164C">
        <w:t xml:space="preserve">FAFA </w:t>
      </w:r>
      <w:r>
        <w:t xml:space="preserve">appuie les filières riz et maraîchère </w:t>
      </w:r>
      <w:r w:rsidRPr="00AA164C">
        <w:t>dans les départements du Mono et du Couffo ;</w:t>
      </w:r>
    </w:p>
    <w:p w:rsidR="00361BB5" w:rsidRDefault="00361BB5" w:rsidP="00953DE3">
      <w:pPr>
        <w:pStyle w:val="PUCE1"/>
      </w:pPr>
      <w:r>
        <w:t>le cadre de concertation du coton est une plate forme d’échanges entre tous les projets intervena</w:t>
      </w:r>
      <w:r w:rsidR="00320225">
        <w:t>nt en appui à la filière coton.</w:t>
      </w:r>
    </w:p>
    <w:p w:rsidR="00361BB5" w:rsidRPr="004A321F" w:rsidRDefault="00361BB5" w:rsidP="003F19AB">
      <w:pPr>
        <w:rPr>
          <w:rFonts w:ascii="Arial" w:hAnsi="Arial" w:cs="Arial"/>
          <w:sz w:val="10"/>
          <w:szCs w:val="10"/>
        </w:rPr>
      </w:pPr>
    </w:p>
    <w:p w:rsidR="00361BB5" w:rsidRPr="00EB0FD4" w:rsidRDefault="00361BB5" w:rsidP="008B66BC">
      <w:pPr>
        <w:pStyle w:val="PUCE3"/>
      </w:pPr>
      <w:r w:rsidRPr="004E54DD">
        <w:t>Structures étatiques</w:t>
      </w:r>
      <w:r>
        <w:t xml:space="preserve"> </w:t>
      </w:r>
      <w:r w:rsidRPr="002F5CC1">
        <w:t>: DICAF</w:t>
      </w:r>
      <w:r>
        <w:t xml:space="preserve">, DPLR </w:t>
      </w:r>
      <w:r w:rsidRPr="002F5CC1">
        <w:t>et les CeRPA</w:t>
      </w:r>
      <w:r>
        <w:t xml:space="preserve"> : </w:t>
      </w:r>
    </w:p>
    <w:p w:rsidR="008B66BC" w:rsidRDefault="008B66BC" w:rsidP="008B66BC"/>
    <w:p w:rsidR="00361BB5" w:rsidRDefault="00361BB5" w:rsidP="008B66BC">
      <w:pPr>
        <w:pStyle w:val="PUCE1"/>
      </w:pPr>
      <w:r>
        <w:t>la DICAF est la direction technique du Ministère en charge de l’Agriculture qui s’occupe du conseil agricole et de la formation opérationnelle ;</w:t>
      </w:r>
    </w:p>
    <w:p w:rsidR="00361BB5" w:rsidRDefault="00361BB5" w:rsidP="008B66BC">
      <w:pPr>
        <w:pStyle w:val="PUCE1"/>
      </w:pPr>
      <w:r>
        <w:t>la DPLR est la direction technique du Ministère de l’Agriculture chargée de la Promotion et de la Législation Rurales ;</w:t>
      </w:r>
    </w:p>
    <w:p w:rsidR="00361BB5" w:rsidRPr="00FB797D" w:rsidRDefault="00361BB5" w:rsidP="008B66BC">
      <w:pPr>
        <w:pStyle w:val="PUCE1"/>
      </w:pPr>
      <w:r>
        <w:t>les CeRPA qui mettent en œuvre le CEF depuis 2007 à travers les Conseillers de Gestion des Exploitations Agricoles (CGEA) et interviennent également en appui aux OP.</w:t>
      </w:r>
    </w:p>
    <w:p w:rsidR="00361BB5" w:rsidRPr="004A321F" w:rsidRDefault="00EB0FD4" w:rsidP="00EE1A9E">
      <w:pPr>
        <w:pStyle w:val="PADYP6"/>
      </w:pPr>
      <w:bookmarkStart w:id="13" w:name="_Toc451873691"/>
      <w:r w:rsidRPr="00701A3D">
        <w:t>Pérennisation du PADYP</w:t>
      </w:r>
      <w:bookmarkEnd w:id="13"/>
    </w:p>
    <w:p w:rsidR="004A321F" w:rsidRDefault="00EB0FD4" w:rsidP="008B66BC">
      <w:pPr>
        <w:pStyle w:val="PUCE3"/>
      </w:pPr>
      <w:r w:rsidRPr="008B66BC">
        <w:t>Au niveau de la composante CEF : Appropriation par les acteurs et partenaires dans une perspective de continuité à la fin du Programme.</w:t>
      </w:r>
    </w:p>
    <w:p w:rsidR="008B66BC" w:rsidRPr="008B66BC" w:rsidRDefault="008B66BC" w:rsidP="008B66BC">
      <w:pPr>
        <w:pStyle w:val="PUCE3"/>
        <w:numPr>
          <w:ilvl w:val="0"/>
          <w:numId w:val="0"/>
        </w:numPr>
        <w:ind w:left="360"/>
      </w:pPr>
    </w:p>
    <w:p w:rsidR="00EB0FD4" w:rsidRPr="008D2E34" w:rsidRDefault="00EB0FD4" w:rsidP="008D2E34">
      <w:pPr>
        <w:rPr>
          <w:b/>
        </w:rPr>
      </w:pPr>
      <w:r w:rsidRPr="008D2E34">
        <w:rPr>
          <w:b/>
        </w:rPr>
        <w:t>Par rapport à la p</w:t>
      </w:r>
      <w:r w:rsidR="008B66BC" w:rsidRPr="008D2E34">
        <w:rPr>
          <w:b/>
        </w:rPr>
        <w:t>érennisation institutionnelle</w:t>
      </w:r>
    </w:p>
    <w:p w:rsidR="008B66BC" w:rsidRPr="008B66BC" w:rsidRDefault="008B66BC" w:rsidP="008B66BC">
      <w:pPr>
        <w:pStyle w:val="PUCE1"/>
        <w:numPr>
          <w:ilvl w:val="0"/>
          <w:numId w:val="0"/>
        </w:numPr>
        <w:ind w:left="720"/>
      </w:pPr>
    </w:p>
    <w:p w:rsidR="00AF6A8C" w:rsidRDefault="00056CAE" w:rsidP="008D2E34">
      <w:pPr>
        <w:pStyle w:val="PUCE1"/>
      </w:pPr>
      <w:r w:rsidRPr="008B66BC">
        <w:t>Articulation avec la FUPRO</w:t>
      </w:r>
    </w:p>
    <w:p w:rsidR="008D2E34" w:rsidRPr="008B66BC" w:rsidRDefault="008D2E34" w:rsidP="008D2E34">
      <w:pPr>
        <w:pStyle w:val="PUCE2"/>
        <w:numPr>
          <w:ilvl w:val="0"/>
          <w:numId w:val="0"/>
        </w:numPr>
        <w:ind w:left="916"/>
      </w:pPr>
    </w:p>
    <w:p w:rsidR="00AF6A8C" w:rsidRPr="008B66BC" w:rsidRDefault="00056CAE" w:rsidP="008D2E34">
      <w:pPr>
        <w:pStyle w:val="PUCE2"/>
      </w:pPr>
      <w:r w:rsidRPr="008B66BC">
        <w:t>Suivi des activités des prestataires (contrats d’objectifs)</w:t>
      </w:r>
      <w:r w:rsidR="00475FEA" w:rsidRPr="008B66BC">
        <w:t> ;</w:t>
      </w:r>
    </w:p>
    <w:p w:rsidR="00AF6A8C" w:rsidRDefault="00056CAE" w:rsidP="008D2E34">
      <w:pPr>
        <w:pStyle w:val="PUCE2"/>
      </w:pPr>
      <w:r w:rsidRPr="008B66BC">
        <w:t>Mise en œuvre par les URP Mono-Couffo et Ouémé-Plateau</w:t>
      </w:r>
      <w:r w:rsidR="00475FEA" w:rsidRPr="008B66BC">
        <w:t>.</w:t>
      </w:r>
    </w:p>
    <w:p w:rsidR="008D2E34" w:rsidRDefault="008D2E34" w:rsidP="008B66BC"/>
    <w:p w:rsidR="00AF6A8C" w:rsidRDefault="00056CAE" w:rsidP="008D2E34">
      <w:pPr>
        <w:pStyle w:val="PUCE1"/>
      </w:pPr>
      <w:r w:rsidRPr="008B66BC">
        <w:t>Avec les autres institutions</w:t>
      </w:r>
    </w:p>
    <w:p w:rsidR="008D2E34" w:rsidRDefault="008D2E34" w:rsidP="008D2E34">
      <w:pPr>
        <w:pStyle w:val="PUCE2"/>
        <w:numPr>
          <w:ilvl w:val="0"/>
          <w:numId w:val="0"/>
        </w:numPr>
        <w:ind w:left="1276" w:hanging="360"/>
      </w:pPr>
    </w:p>
    <w:p w:rsidR="00AF6A8C" w:rsidRPr="008B66BC" w:rsidRDefault="00056CAE" w:rsidP="008D2E34">
      <w:pPr>
        <w:pStyle w:val="PUCE2"/>
      </w:pPr>
      <w:r w:rsidRPr="008B66BC">
        <w:t>DICAF, CeRPA (TSIEC et CGEA)</w:t>
      </w:r>
      <w:r w:rsidR="00475FEA" w:rsidRPr="008B66BC">
        <w:t> ;</w:t>
      </w:r>
    </w:p>
    <w:p w:rsidR="00AF6A8C" w:rsidRPr="008B66BC" w:rsidRDefault="00056CAE" w:rsidP="008D2E34">
      <w:pPr>
        <w:pStyle w:val="PUCE2"/>
      </w:pPr>
      <w:r w:rsidRPr="008B66BC">
        <w:t>Lycées agricoles (Sékou, Adja-Ouèrè)</w:t>
      </w:r>
      <w:r w:rsidR="00475FEA" w:rsidRPr="008B66BC">
        <w:t> ;</w:t>
      </w:r>
    </w:p>
    <w:p w:rsidR="00AF6A8C" w:rsidRPr="008B66BC" w:rsidRDefault="00056CAE" w:rsidP="008D2E34">
      <w:pPr>
        <w:pStyle w:val="PUCE2"/>
      </w:pPr>
      <w:r w:rsidRPr="008B66BC">
        <w:t>MAFAR, CPR</w:t>
      </w:r>
      <w:r w:rsidR="00475FEA" w:rsidRPr="008B66BC">
        <w:t> ;</w:t>
      </w:r>
    </w:p>
    <w:p w:rsidR="00AF6A8C" w:rsidRDefault="00056CAE" w:rsidP="008D2E34">
      <w:pPr>
        <w:pStyle w:val="PUCE2"/>
      </w:pPr>
      <w:r w:rsidRPr="008B66BC">
        <w:t>Facultés d’Agronomie et les établissements privés (UCAO, GAZA)</w:t>
      </w:r>
      <w:r w:rsidR="00475FEA" w:rsidRPr="008B66BC">
        <w:t>.</w:t>
      </w:r>
    </w:p>
    <w:p w:rsidR="008B66BC" w:rsidRPr="008B66BC" w:rsidRDefault="008B66BC" w:rsidP="008B66BC"/>
    <w:p w:rsidR="00EB0FD4" w:rsidRPr="008D2E34" w:rsidRDefault="00EB0FD4" w:rsidP="008D2E34">
      <w:pPr>
        <w:rPr>
          <w:b/>
        </w:rPr>
      </w:pPr>
      <w:r w:rsidRPr="008D2E34">
        <w:rPr>
          <w:b/>
        </w:rPr>
        <w:t>Par rapport à la pérennisation financière</w:t>
      </w:r>
    </w:p>
    <w:p w:rsidR="008B66BC" w:rsidRPr="008B66BC" w:rsidRDefault="008B66BC" w:rsidP="008B66BC">
      <w:pPr>
        <w:pStyle w:val="PUCE1"/>
        <w:numPr>
          <w:ilvl w:val="0"/>
          <w:numId w:val="0"/>
        </w:numPr>
        <w:ind w:left="720"/>
      </w:pPr>
    </w:p>
    <w:p w:rsidR="00AF6A8C" w:rsidRDefault="00056CAE" w:rsidP="008D2E34">
      <w:pPr>
        <w:pStyle w:val="PUCE1"/>
      </w:pPr>
      <w:r w:rsidRPr="008B66BC">
        <w:t>Contributions des adhérents (203,4 millions)</w:t>
      </w:r>
      <w:r w:rsidR="00475FEA" w:rsidRPr="008B66BC">
        <w:t> :</w:t>
      </w:r>
    </w:p>
    <w:p w:rsidR="008D2E34" w:rsidRPr="008B66BC" w:rsidRDefault="008D2E34" w:rsidP="008D2E34">
      <w:pPr>
        <w:pStyle w:val="PUCE2"/>
        <w:numPr>
          <w:ilvl w:val="0"/>
          <w:numId w:val="0"/>
        </w:numPr>
        <w:ind w:left="1276"/>
      </w:pPr>
    </w:p>
    <w:p w:rsidR="00AF6A8C" w:rsidRPr="008B66BC" w:rsidRDefault="00EB0FD4" w:rsidP="008D2E34">
      <w:pPr>
        <w:pStyle w:val="PUCE2"/>
      </w:pPr>
      <w:r w:rsidRPr="008B66BC">
        <w:t xml:space="preserve">- </w:t>
      </w:r>
      <w:r w:rsidR="00056CAE" w:rsidRPr="008B66BC">
        <w:t>200 FCFA/adhérent contribution mensuelle (année 2)</w:t>
      </w:r>
      <w:r w:rsidR="00475FEA" w:rsidRPr="008B66BC">
        <w:t> ;</w:t>
      </w:r>
    </w:p>
    <w:p w:rsidR="00AF6A8C" w:rsidRDefault="00EB0FD4" w:rsidP="008D2E34">
      <w:pPr>
        <w:pStyle w:val="PUCE2"/>
      </w:pPr>
      <w:r w:rsidRPr="008B66BC">
        <w:t xml:space="preserve">- </w:t>
      </w:r>
      <w:r w:rsidR="00056CAE" w:rsidRPr="008B66BC">
        <w:t>400 FCFA/adhérent contribution mensuelle (année 3)</w:t>
      </w:r>
      <w:r w:rsidR="00475FEA" w:rsidRPr="008B66BC">
        <w:t>.</w:t>
      </w:r>
    </w:p>
    <w:p w:rsidR="008D2E34" w:rsidRPr="008B66BC" w:rsidRDefault="008D2E34" w:rsidP="008D2E34"/>
    <w:p w:rsidR="00AF6A8C" w:rsidRPr="008B66BC" w:rsidRDefault="00056CAE" w:rsidP="008D2E34">
      <w:pPr>
        <w:pStyle w:val="PUCE1"/>
      </w:pPr>
      <w:r w:rsidRPr="008B66BC">
        <w:t>Augmentation des revenus des adhérents (expl. et AGR)</w:t>
      </w:r>
    </w:p>
    <w:p w:rsidR="00AF6A8C" w:rsidRPr="008B66BC" w:rsidRDefault="00056CAE" w:rsidP="008D2E34">
      <w:pPr>
        <w:pStyle w:val="PUCE1"/>
      </w:pPr>
      <w:r w:rsidRPr="008B66BC">
        <w:t>Appropriation par la FUPRO et autres OP</w:t>
      </w:r>
    </w:p>
    <w:p w:rsidR="00EB0FD4" w:rsidRDefault="00EB0FD4" w:rsidP="008D2E34">
      <w:pPr>
        <w:pStyle w:val="PUCE1"/>
      </w:pPr>
      <w:r w:rsidRPr="008B66BC">
        <w:t>Contributions des Collectivités locales (PDC) et de l’État</w:t>
      </w:r>
    </w:p>
    <w:p w:rsidR="008B66BC" w:rsidRPr="008B66BC" w:rsidRDefault="008B66BC" w:rsidP="008D2E34"/>
    <w:p w:rsidR="00446E45" w:rsidRDefault="00446E45" w:rsidP="008D2E34">
      <w:pPr>
        <w:pStyle w:val="PUCE3"/>
      </w:pPr>
      <w:r w:rsidRPr="008B66BC">
        <w:t>Au niveau de la composante CdG-OP</w:t>
      </w:r>
    </w:p>
    <w:p w:rsidR="008B66BC" w:rsidRPr="008B66BC" w:rsidRDefault="008B66BC" w:rsidP="008D2E34"/>
    <w:p w:rsidR="00446E45" w:rsidRDefault="00446E45" w:rsidP="008D2E34">
      <w:r w:rsidRPr="008B66BC">
        <w:t>Maintenir une bonne pratique de gestion des OP de base, favoriser l’appropriation par les OP et étendre la démarche, pendant et après le PADYP</w:t>
      </w:r>
      <w:r w:rsidR="00F07FAC" w:rsidRPr="008B66BC">
        <w:t>.</w:t>
      </w:r>
    </w:p>
    <w:p w:rsidR="008B66BC" w:rsidRPr="008B66BC" w:rsidRDefault="008B66BC" w:rsidP="008D2E34"/>
    <w:p w:rsidR="008B66BC" w:rsidRPr="008D2E34" w:rsidRDefault="0082407B" w:rsidP="008D2E34">
      <w:pPr>
        <w:rPr>
          <w:b/>
        </w:rPr>
      </w:pPr>
      <w:r>
        <w:rPr>
          <w:b/>
        </w:rPr>
        <w:br w:type="page"/>
      </w:r>
      <w:r w:rsidR="00446E45" w:rsidRPr="008D2E34">
        <w:rPr>
          <w:b/>
        </w:rPr>
        <w:lastRenderedPageBreak/>
        <w:t>Par rapport à la pérennisatio</w:t>
      </w:r>
      <w:r w:rsidR="008B66BC" w:rsidRPr="008D2E34">
        <w:rPr>
          <w:b/>
        </w:rPr>
        <w:t>n institutionnelle</w:t>
      </w:r>
    </w:p>
    <w:p w:rsidR="00446E45" w:rsidRPr="008B66BC" w:rsidRDefault="00446E45" w:rsidP="008D2E34">
      <w:r w:rsidRPr="008B66BC">
        <w:t xml:space="preserve"> </w:t>
      </w:r>
    </w:p>
    <w:p w:rsidR="00AF6A8C" w:rsidRDefault="00056CAE" w:rsidP="008D2E34">
      <w:pPr>
        <w:pStyle w:val="PUCE1"/>
      </w:pPr>
      <w:r w:rsidRPr="008B66BC">
        <w:t>Articulation avec les OP ananas et maraîchage</w:t>
      </w:r>
      <w:r w:rsidR="00F07FAC" w:rsidRPr="008B66BC">
        <w:t> :</w:t>
      </w:r>
    </w:p>
    <w:p w:rsidR="008D2E34" w:rsidRPr="008B66BC" w:rsidRDefault="008D2E34" w:rsidP="008D2E34">
      <w:pPr>
        <w:pStyle w:val="PUCE1"/>
        <w:numPr>
          <w:ilvl w:val="0"/>
          <w:numId w:val="0"/>
        </w:numPr>
        <w:ind w:left="720"/>
      </w:pPr>
    </w:p>
    <w:p w:rsidR="00AF6A8C" w:rsidRPr="008B66BC" w:rsidRDefault="00056CAE" w:rsidP="008D2E34">
      <w:pPr>
        <w:pStyle w:val="PUCE2"/>
      </w:pPr>
      <w:r w:rsidRPr="008B66BC">
        <w:t>Structures de mise en œuvre : RePAB, CRM-MC</w:t>
      </w:r>
      <w:r w:rsidR="00F07FAC" w:rsidRPr="008B66BC">
        <w:t> ;</w:t>
      </w:r>
    </w:p>
    <w:p w:rsidR="00AF6A8C" w:rsidRPr="008B66BC" w:rsidRDefault="00056CAE" w:rsidP="008D2E34">
      <w:pPr>
        <w:pStyle w:val="PUCE2"/>
      </w:pPr>
      <w:r w:rsidRPr="008B66BC">
        <w:t>Positionnement des Conseillers : RePAB, CRM-MC</w:t>
      </w:r>
      <w:r w:rsidR="00F07FAC" w:rsidRPr="008B66BC">
        <w:t> ;</w:t>
      </w:r>
    </w:p>
    <w:p w:rsidR="00AF6A8C" w:rsidRDefault="00056CAE" w:rsidP="008D2E34">
      <w:pPr>
        <w:pStyle w:val="PUCE2"/>
      </w:pPr>
      <w:r w:rsidRPr="008B66BC">
        <w:t>Formalisation des partenariats de mise en œuvre du CdG-OP</w:t>
      </w:r>
      <w:r w:rsidR="00F07FAC" w:rsidRPr="008B66BC">
        <w:t>.</w:t>
      </w:r>
    </w:p>
    <w:p w:rsidR="008D2E34" w:rsidRPr="008B66BC" w:rsidRDefault="008D2E34" w:rsidP="008D2E34">
      <w:pPr>
        <w:pStyle w:val="PUCE2"/>
        <w:numPr>
          <w:ilvl w:val="0"/>
          <w:numId w:val="0"/>
        </w:numPr>
        <w:ind w:left="916"/>
      </w:pPr>
    </w:p>
    <w:p w:rsidR="00AF6A8C" w:rsidRDefault="00056CAE" w:rsidP="008D2E34">
      <w:pPr>
        <w:pStyle w:val="PUCE1"/>
      </w:pPr>
      <w:r w:rsidRPr="008B66BC">
        <w:t>Avec les institutions étatiques</w:t>
      </w:r>
      <w:r w:rsidR="00446E45" w:rsidRPr="008B66BC">
        <w:t xml:space="preserve"> (</w:t>
      </w:r>
      <w:r w:rsidRPr="008B66BC">
        <w:t xml:space="preserve">DPLR, CeRPA, CeCPA (TSIEC) </w:t>
      </w:r>
    </w:p>
    <w:p w:rsidR="008D2E34" w:rsidRPr="008B66BC" w:rsidRDefault="008D2E34" w:rsidP="008D2E34">
      <w:pPr>
        <w:pStyle w:val="PUCE1"/>
        <w:numPr>
          <w:ilvl w:val="0"/>
          <w:numId w:val="0"/>
        </w:numPr>
        <w:ind w:left="720"/>
      </w:pPr>
    </w:p>
    <w:p w:rsidR="00446E45" w:rsidRDefault="00446E45" w:rsidP="008B66BC">
      <w:pPr>
        <w:rPr>
          <w:b/>
        </w:rPr>
      </w:pPr>
      <w:r w:rsidRPr="008D2E34">
        <w:rPr>
          <w:b/>
        </w:rPr>
        <w:t>Par rapport à la pérennisation financière</w:t>
      </w:r>
    </w:p>
    <w:p w:rsidR="008D2E34" w:rsidRPr="008D2E34" w:rsidRDefault="008D2E34" w:rsidP="008B66BC">
      <w:pPr>
        <w:rPr>
          <w:b/>
        </w:rPr>
      </w:pPr>
    </w:p>
    <w:p w:rsidR="00446E45" w:rsidRPr="008B66BC" w:rsidRDefault="00056CAE" w:rsidP="008D2E34">
      <w:pPr>
        <w:pStyle w:val="PUCE1"/>
      </w:pPr>
      <w:r w:rsidRPr="008B66BC">
        <w:t>Prise en charge progressive des coûts par les OP :</w:t>
      </w:r>
      <w:r w:rsidR="00446E45" w:rsidRPr="008B66BC">
        <w:t xml:space="preserve"> 25</w:t>
      </w:r>
      <w:r w:rsidR="00B548F7" w:rsidRPr="008B66BC">
        <w:t xml:space="preserve">% la 3e année, 50% la 4e année ; </w:t>
      </w:r>
    </w:p>
    <w:p w:rsidR="00AF6A8C" w:rsidRPr="008B66BC" w:rsidRDefault="00446E45" w:rsidP="008D2E34">
      <w:pPr>
        <w:pStyle w:val="PUCE1"/>
      </w:pPr>
      <w:r w:rsidRPr="008B66BC">
        <w:t>Garantir</w:t>
      </w:r>
      <w:r w:rsidR="00056CAE" w:rsidRPr="008B66BC">
        <w:t xml:space="preserve"> l’appropriation de la démarche par les OP</w:t>
      </w:r>
      <w:r w:rsidR="00307683" w:rsidRPr="008B66BC">
        <w:t> ;</w:t>
      </w:r>
    </w:p>
    <w:p w:rsidR="00701A3D" w:rsidRDefault="00056CAE" w:rsidP="003F19AB">
      <w:pPr>
        <w:pStyle w:val="PUCE1"/>
      </w:pPr>
      <w:r w:rsidRPr="008B66BC">
        <w:t>Favorise</w:t>
      </w:r>
      <w:r w:rsidR="00446E45" w:rsidRPr="008B66BC">
        <w:t>r</w:t>
      </w:r>
      <w:r w:rsidRPr="008B66BC">
        <w:t xml:space="preserve"> la réactivité des Conseillers aux demandes des OP</w:t>
      </w:r>
      <w:r w:rsidR="008D2E34">
        <w:t>.</w:t>
      </w:r>
    </w:p>
    <w:p w:rsidR="007719DC" w:rsidRPr="004D6C5C" w:rsidRDefault="00446E45" w:rsidP="00EE1A9E">
      <w:pPr>
        <w:pStyle w:val="PADYP2"/>
      </w:pPr>
      <w:bookmarkStart w:id="14" w:name="_Toc451873692"/>
      <w:r w:rsidRPr="004D6C5C">
        <w:t xml:space="preserve">PRESENTATION </w:t>
      </w:r>
      <w:r w:rsidR="008D2E34" w:rsidRPr="004D6C5C">
        <w:t>SUCCINCTE</w:t>
      </w:r>
      <w:r w:rsidR="003469AC" w:rsidRPr="004D6C5C">
        <w:t xml:space="preserve"> </w:t>
      </w:r>
      <w:r w:rsidRPr="004D6C5C">
        <w:t>DU MRJC</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3"/>
        <w:gridCol w:w="6485"/>
      </w:tblGrid>
      <w:tr w:rsidR="003469AC" w:rsidRPr="00B73D1C" w:rsidTr="00EE1A9E">
        <w:trPr>
          <w:trHeight w:val="277"/>
        </w:trPr>
        <w:tc>
          <w:tcPr>
            <w:tcW w:w="1509" w:type="pct"/>
            <w:vAlign w:val="center"/>
          </w:tcPr>
          <w:p w:rsidR="003469AC" w:rsidRPr="00EE1A9E" w:rsidRDefault="008D2E34" w:rsidP="00EE1A9E">
            <w:pPr>
              <w:jc w:val="left"/>
              <w:rPr>
                <w:b/>
                <w:lang w:val="fr-CA"/>
              </w:rPr>
            </w:pPr>
            <w:r w:rsidRPr="00EE1A9E">
              <w:rPr>
                <w:b/>
                <w:lang w:val="fr-CA"/>
              </w:rPr>
              <w:t>DÉNOMINATION</w:t>
            </w:r>
          </w:p>
        </w:tc>
        <w:tc>
          <w:tcPr>
            <w:tcW w:w="3491" w:type="pct"/>
            <w:vAlign w:val="center"/>
          </w:tcPr>
          <w:p w:rsidR="003469AC" w:rsidRPr="00B73D1C" w:rsidRDefault="003469AC" w:rsidP="00EE1A9E">
            <w:pPr>
              <w:jc w:val="center"/>
              <w:rPr>
                <w:lang w:val="fr-CA"/>
              </w:rPr>
            </w:pPr>
            <w:r w:rsidRPr="00B73D1C">
              <w:rPr>
                <w:lang w:val="fr-CA"/>
              </w:rPr>
              <w:t>Mouvement Rural de Jeunesse Chrétienne (MRJC) Bénin</w:t>
            </w:r>
          </w:p>
        </w:tc>
      </w:tr>
      <w:tr w:rsidR="003469AC" w:rsidRPr="00B73D1C" w:rsidTr="00EE1A9E">
        <w:trPr>
          <w:trHeight w:val="281"/>
        </w:trPr>
        <w:tc>
          <w:tcPr>
            <w:tcW w:w="1509" w:type="pct"/>
            <w:vAlign w:val="center"/>
          </w:tcPr>
          <w:p w:rsidR="003469AC" w:rsidRPr="00EE1A9E" w:rsidRDefault="003469AC" w:rsidP="00EE1A9E">
            <w:pPr>
              <w:jc w:val="left"/>
              <w:rPr>
                <w:b/>
                <w:lang w:val="fr-CA"/>
              </w:rPr>
            </w:pPr>
            <w:r w:rsidRPr="00EE1A9E">
              <w:rPr>
                <w:b/>
                <w:lang w:val="fr-CA"/>
              </w:rPr>
              <w:t>N° D’ENREGISTREMENT</w:t>
            </w:r>
          </w:p>
        </w:tc>
        <w:tc>
          <w:tcPr>
            <w:tcW w:w="3491" w:type="pct"/>
            <w:vAlign w:val="center"/>
          </w:tcPr>
          <w:p w:rsidR="003469AC" w:rsidRPr="00B73D1C" w:rsidRDefault="003469AC" w:rsidP="00EE1A9E">
            <w:pPr>
              <w:jc w:val="center"/>
              <w:rPr>
                <w:rFonts w:ascii="Times New Roman" w:hAnsi="Times New Roman"/>
                <w:lang w:val="fr-CA"/>
              </w:rPr>
            </w:pPr>
            <w:r w:rsidRPr="00B73D1C">
              <w:rPr>
                <w:rFonts w:ascii="Times New Roman" w:hAnsi="Times New Roman"/>
              </w:rPr>
              <w:t>N° 92/029/MISAT/DAI/ SCC/ ASSOC du 16 Novembre 1992</w:t>
            </w:r>
          </w:p>
        </w:tc>
      </w:tr>
      <w:tr w:rsidR="003469AC" w:rsidRPr="00B73D1C" w:rsidTr="00EE1A9E">
        <w:tc>
          <w:tcPr>
            <w:tcW w:w="1509" w:type="pct"/>
          </w:tcPr>
          <w:p w:rsidR="00EE1A9E" w:rsidRPr="00EE1A9E" w:rsidRDefault="00EE1A9E" w:rsidP="00EE1A9E">
            <w:pPr>
              <w:jc w:val="left"/>
              <w:rPr>
                <w:b/>
                <w:lang w:val="fr-CA"/>
              </w:rPr>
            </w:pPr>
            <w:r w:rsidRPr="00EE1A9E">
              <w:rPr>
                <w:b/>
                <w:lang w:val="fr-CA"/>
              </w:rPr>
              <w:t>RESPONSABLE</w:t>
            </w:r>
          </w:p>
          <w:p w:rsidR="003469AC" w:rsidRPr="00EE1A9E" w:rsidRDefault="003469AC" w:rsidP="00EE1A9E">
            <w:pPr>
              <w:jc w:val="left"/>
              <w:rPr>
                <w:b/>
                <w:lang w:val="fr-CA"/>
              </w:rPr>
            </w:pPr>
            <w:r w:rsidRPr="00EE1A9E">
              <w:rPr>
                <w:b/>
                <w:lang w:val="fr-CA"/>
              </w:rPr>
              <w:t>(Nom, Prénom et fonction)</w:t>
            </w:r>
          </w:p>
        </w:tc>
        <w:tc>
          <w:tcPr>
            <w:tcW w:w="3491" w:type="pct"/>
          </w:tcPr>
          <w:p w:rsidR="003469AC" w:rsidRPr="00B73D1C" w:rsidRDefault="003469AC" w:rsidP="008D2E34">
            <w:pPr>
              <w:rPr>
                <w:lang w:val="fr-CA"/>
              </w:rPr>
            </w:pPr>
            <w:r w:rsidRPr="00B73D1C">
              <w:rPr>
                <w:lang w:val="fr-CA"/>
              </w:rPr>
              <w:t>- BELLO A. Alain, Maîtrise en Sciences de l’éducation, Ingénieur Zootechnicien, Directeur du Comité Exécutif</w:t>
            </w:r>
          </w:p>
          <w:p w:rsidR="003469AC" w:rsidRPr="00B73D1C" w:rsidRDefault="003469AC" w:rsidP="008D2E34">
            <w:pPr>
              <w:rPr>
                <w:lang w:val="fr-CA"/>
              </w:rPr>
            </w:pPr>
            <w:r w:rsidRPr="00B73D1C">
              <w:rPr>
                <w:lang w:val="fr-CA"/>
              </w:rPr>
              <w:t>- NOUDAHIKPON Florent, Ingénieur Agronome, Coordonnateur des projets/programmes</w:t>
            </w:r>
          </w:p>
        </w:tc>
      </w:tr>
      <w:tr w:rsidR="003469AC" w:rsidRPr="00B73D1C" w:rsidTr="00EE1A9E">
        <w:tc>
          <w:tcPr>
            <w:tcW w:w="1509" w:type="pct"/>
          </w:tcPr>
          <w:p w:rsidR="00EE1A9E" w:rsidRPr="00EE1A9E" w:rsidRDefault="00EE1A9E" w:rsidP="00EE1A9E">
            <w:pPr>
              <w:jc w:val="left"/>
              <w:rPr>
                <w:b/>
                <w:lang w:val="fr-CA"/>
              </w:rPr>
            </w:pPr>
            <w:r w:rsidRPr="00EE1A9E">
              <w:rPr>
                <w:b/>
                <w:lang w:val="fr-CA"/>
              </w:rPr>
              <w:t>SIEGE</w:t>
            </w:r>
          </w:p>
          <w:p w:rsidR="003469AC" w:rsidRPr="00EE1A9E" w:rsidRDefault="003469AC" w:rsidP="00EE1A9E">
            <w:pPr>
              <w:jc w:val="left"/>
              <w:rPr>
                <w:b/>
                <w:lang w:val="fr-CA"/>
              </w:rPr>
            </w:pPr>
            <w:r w:rsidRPr="00EE1A9E">
              <w:rPr>
                <w:b/>
                <w:lang w:val="fr-CA"/>
              </w:rPr>
              <w:t>(Adresse complète et contact)</w:t>
            </w:r>
          </w:p>
        </w:tc>
        <w:tc>
          <w:tcPr>
            <w:tcW w:w="3491" w:type="pct"/>
            <w:tcBorders>
              <w:bottom w:val="single" w:sz="4" w:space="0" w:color="auto"/>
            </w:tcBorders>
          </w:tcPr>
          <w:p w:rsidR="003469AC" w:rsidRPr="00B73D1C" w:rsidRDefault="003469AC" w:rsidP="008D2E34">
            <w:pPr>
              <w:rPr>
                <w:lang w:val="fr-CA"/>
              </w:rPr>
            </w:pPr>
            <w:r w:rsidRPr="00B73D1C">
              <w:t>Siège national : Comé – Dép du Mono - rue face cimétière de Comé</w:t>
            </w:r>
            <w:r w:rsidRPr="00B73D1C">
              <w:rPr>
                <w:lang w:val="fr-CA"/>
              </w:rPr>
              <w:t xml:space="preserve">, Immeuble Vianou, BP : 188 Comé, Tél : 22 43 02 92, Email : </w:t>
            </w:r>
            <w:hyperlink r:id="rId17" w:history="1">
              <w:r w:rsidRPr="00B73D1C">
                <w:rPr>
                  <w:rStyle w:val="Lienhypertexte"/>
                  <w:rFonts w:ascii="Times New Roman" w:hAnsi="Times New Roman"/>
                  <w:lang w:val="fr-CA"/>
                </w:rPr>
                <w:t>mrjccome@yahoo.fr</w:t>
              </w:r>
            </w:hyperlink>
            <w:r w:rsidRPr="00B73D1C">
              <w:rPr>
                <w:lang w:val="fr-CA"/>
              </w:rPr>
              <w:t xml:space="preserve">  </w:t>
            </w:r>
          </w:p>
          <w:p w:rsidR="003469AC" w:rsidRPr="00B73D1C" w:rsidRDefault="003469AC" w:rsidP="008D2E34">
            <w:pPr>
              <w:rPr>
                <w:lang w:val="fr-CA"/>
              </w:rPr>
            </w:pPr>
          </w:p>
          <w:p w:rsidR="003469AC" w:rsidRPr="00B73D1C" w:rsidRDefault="003469AC" w:rsidP="008D2E34">
            <w:pPr>
              <w:rPr>
                <w:lang w:val="fr-CA"/>
              </w:rPr>
            </w:pPr>
            <w:r w:rsidRPr="00B73D1C">
              <w:rPr>
                <w:lang w:val="fr-CA"/>
              </w:rPr>
              <w:t>Bureau de Coordination : Dassa derrière PADME – Rue de l’Hôpital de Zone, Tél : 67 20 47 02</w:t>
            </w:r>
          </w:p>
        </w:tc>
      </w:tr>
      <w:tr w:rsidR="003469AC" w:rsidRPr="00B73D1C" w:rsidTr="00EE1A9E">
        <w:tc>
          <w:tcPr>
            <w:tcW w:w="1509" w:type="pct"/>
          </w:tcPr>
          <w:p w:rsidR="003469AC" w:rsidRPr="00EE1A9E" w:rsidRDefault="003469AC" w:rsidP="00EE1A9E">
            <w:pPr>
              <w:jc w:val="left"/>
              <w:rPr>
                <w:b/>
                <w:lang w:val="fr-CA"/>
              </w:rPr>
            </w:pPr>
            <w:r w:rsidRPr="00EE1A9E">
              <w:rPr>
                <w:b/>
                <w:lang w:val="fr-CA"/>
              </w:rPr>
              <w:t>MISSION / OBJECTIFS</w:t>
            </w:r>
          </w:p>
        </w:tc>
        <w:tc>
          <w:tcPr>
            <w:tcW w:w="3491" w:type="pct"/>
            <w:tcBorders>
              <w:top w:val="single" w:sz="4" w:space="0" w:color="auto"/>
            </w:tcBorders>
          </w:tcPr>
          <w:p w:rsidR="003469AC" w:rsidRPr="00B73D1C" w:rsidRDefault="003469AC" w:rsidP="008D2E34">
            <w:r w:rsidRPr="00194E1E">
              <w:rPr>
                <w:b/>
              </w:rPr>
              <w:t>Mission</w:t>
            </w:r>
            <w:r w:rsidRPr="00B73D1C">
              <w:t xml:space="preserve"> : Promouvoir des </w:t>
            </w:r>
            <w:r w:rsidR="005436FA">
              <w:t>savoirs, savoir-faire et savoir-</w:t>
            </w:r>
            <w:r w:rsidRPr="00B73D1C">
              <w:t>être, porteurs de développement et l'accompagnement par approche participative des communautés de base  pour leur auto-promotion collective et individuelle.</w:t>
            </w:r>
          </w:p>
          <w:p w:rsidR="003469AC" w:rsidRPr="00B73D1C" w:rsidRDefault="003469AC" w:rsidP="008D2E34">
            <w:pPr>
              <w:rPr>
                <w:rFonts w:ascii="Times New Roman" w:hAnsi="Times New Roman"/>
              </w:rPr>
            </w:pPr>
          </w:p>
          <w:p w:rsidR="003469AC" w:rsidRPr="00B73D1C" w:rsidRDefault="003469AC" w:rsidP="008D2E34">
            <w:r w:rsidRPr="00194E1E">
              <w:rPr>
                <w:b/>
              </w:rPr>
              <w:t>Objectifs</w:t>
            </w:r>
            <w:r w:rsidRPr="00B73D1C">
              <w:t xml:space="preserve"> : Promouvoir en tout point du </w:t>
            </w:r>
            <w:r w:rsidR="005436FA">
              <w:t>territoire national, le dévelop</w:t>
            </w:r>
            <w:r w:rsidRPr="00B73D1C">
              <w:t xml:space="preserve">pement des communautés de base. De façon spécifique, </w:t>
            </w:r>
          </w:p>
          <w:p w:rsidR="003469AC" w:rsidRPr="00B73D1C" w:rsidRDefault="003469AC" w:rsidP="008D2E34">
            <w:r w:rsidRPr="00B73D1C">
              <w:t>- Sensibiliser, organiser et former des jeunes ruraux et urbains en particulier et toute la communauté en général autour des activités productives ;</w:t>
            </w:r>
          </w:p>
          <w:p w:rsidR="003469AC" w:rsidRPr="00B73D1C" w:rsidRDefault="003469AC" w:rsidP="008D2E34">
            <w:r w:rsidRPr="00B73D1C">
              <w:t>- conscientiser les mêmes cibles sur l’exploitation au mieux de leurs potentialités pour s’auto développer à travers le développement de l’esprit d’initiative ;</w:t>
            </w:r>
          </w:p>
          <w:p w:rsidR="003469AC" w:rsidRPr="00B73D1C" w:rsidRDefault="003469AC" w:rsidP="008D2E34">
            <w:r w:rsidRPr="00B73D1C">
              <w:t>- Mobiliser des ressources humaines et financières pour appuyer les initiatives des jeunes.</w:t>
            </w:r>
          </w:p>
          <w:p w:rsidR="003469AC" w:rsidRPr="00B73D1C" w:rsidRDefault="003469AC" w:rsidP="008D2E34">
            <w:r w:rsidRPr="00B73D1C">
              <w:t xml:space="preserve">- Promouvoir la démocratie à la base et  la bonne gouvernance en impliquant au mieux les femmes à la prise des décisions et en préparant la relève par la promotion des droits de l'enfant </w:t>
            </w:r>
          </w:p>
          <w:p w:rsidR="003469AC" w:rsidRPr="00B73D1C" w:rsidRDefault="003469AC" w:rsidP="008D2E34">
            <w:r w:rsidRPr="00B73D1C">
              <w:t>- Servir d'intermédiaire entre les communautés et les partenaires au développement.</w:t>
            </w:r>
          </w:p>
        </w:tc>
      </w:tr>
      <w:tr w:rsidR="003469AC" w:rsidRPr="00B73D1C" w:rsidTr="00EE1A9E">
        <w:tc>
          <w:tcPr>
            <w:tcW w:w="1509" w:type="pct"/>
          </w:tcPr>
          <w:p w:rsidR="003469AC" w:rsidRPr="00EE1A9E" w:rsidRDefault="003469AC" w:rsidP="00EE1A9E">
            <w:pPr>
              <w:jc w:val="left"/>
              <w:rPr>
                <w:b/>
                <w:lang w:val="fr-CA"/>
              </w:rPr>
            </w:pPr>
            <w:r w:rsidRPr="00EE1A9E">
              <w:rPr>
                <w:b/>
                <w:lang w:val="fr-CA"/>
              </w:rPr>
              <w:t>STATUT JURIDIQUE</w:t>
            </w:r>
          </w:p>
        </w:tc>
        <w:tc>
          <w:tcPr>
            <w:tcW w:w="3491" w:type="pct"/>
            <w:tcBorders>
              <w:top w:val="single" w:sz="4" w:space="0" w:color="auto"/>
            </w:tcBorders>
          </w:tcPr>
          <w:p w:rsidR="003469AC" w:rsidRPr="00B73D1C" w:rsidRDefault="003469AC" w:rsidP="008D2E34">
            <w:pPr>
              <w:rPr>
                <w:lang w:val="fr-CA"/>
              </w:rPr>
            </w:pPr>
            <w:r w:rsidRPr="00B73D1C">
              <w:rPr>
                <w:lang w:val="fr-CA"/>
              </w:rPr>
              <w:t>Association sans but lucratif</w:t>
            </w:r>
          </w:p>
        </w:tc>
      </w:tr>
      <w:tr w:rsidR="003469AC" w:rsidRPr="00B73D1C" w:rsidTr="00EE1A9E">
        <w:tc>
          <w:tcPr>
            <w:tcW w:w="1509" w:type="pct"/>
          </w:tcPr>
          <w:p w:rsidR="003469AC" w:rsidRPr="00EE1A9E" w:rsidRDefault="003469AC" w:rsidP="00EE1A9E">
            <w:pPr>
              <w:jc w:val="left"/>
              <w:rPr>
                <w:b/>
                <w:lang w:val="fr-CA"/>
              </w:rPr>
            </w:pPr>
            <w:r w:rsidRPr="00EE1A9E">
              <w:rPr>
                <w:b/>
                <w:lang w:val="fr-CA"/>
              </w:rPr>
              <w:t>DATE DE CREATION</w:t>
            </w:r>
          </w:p>
        </w:tc>
        <w:tc>
          <w:tcPr>
            <w:tcW w:w="3491" w:type="pct"/>
          </w:tcPr>
          <w:p w:rsidR="003469AC" w:rsidRPr="00B73D1C" w:rsidRDefault="003469AC" w:rsidP="008D2E34">
            <w:pPr>
              <w:rPr>
                <w:lang w:val="fr-CA"/>
              </w:rPr>
            </w:pPr>
            <w:r w:rsidRPr="00B73D1C">
              <w:t>Le MRJC-Bénin est reconnue officiellement le 16 Novembre 1992</w:t>
            </w:r>
          </w:p>
        </w:tc>
      </w:tr>
      <w:tr w:rsidR="003469AC" w:rsidRPr="00B73D1C" w:rsidTr="00EE1A9E">
        <w:tc>
          <w:tcPr>
            <w:tcW w:w="1509" w:type="pct"/>
          </w:tcPr>
          <w:p w:rsidR="003469AC" w:rsidRPr="00EE1A9E" w:rsidRDefault="003469AC" w:rsidP="00EE1A9E">
            <w:pPr>
              <w:jc w:val="left"/>
              <w:rPr>
                <w:b/>
                <w:lang w:val="fr-CA"/>
              </w:rPr>
            </w:pPr>
            <w:r w:rsidRPr="00EE1A9E">
              <w:rPr>
                <w:b/>
                <w:lang w:val="fr-CA"/>
              </w:rPr>
              <w:t xml:space="preserve">DATE DE DEMARRAGE </w:t>
            </w:r>
            <w:r w:rsidRPr="00EE1A9E">
              <w:rPr>
                <w:b/>
                <w:lang w:val="fr-CA"/>
              </w:rPr>
              <w:lastRenderedPageBreak/>
              <w:t>DES ACTIVITÉS</w:t>
            </w:r>
          </w:p>
        </w:tc>
        <w:tc>
          <w:tcPr>
            <w:tcW w:w="3491" w:type="pct"/>
          </w:tcPr>
          <w:p w:rsidR="003469AC" w:rsidRPr="00B73D1C" w:rsidRDefault="003469AC" w:rsidP="008D2E34">
            <w:pPr>
              <w:rPr>
                <w:lang w:val="fr-CA"/>
              </w:rPr>
            </w:pPr>
            <w:r w:rsidRPr="00B73D1C">
              <w:rPr>
                <w:lang w:val="fr-CA"/>
              </w:rPr>
              <w:lastRenderedPageBreak/>
              <w:t>Mars 1986</w:t>
            </w:r>
          </w:p>
        </w:tc>
      </w:tr>
      <w:tr w:rsidR="003469AC" w:rsidRPr="00B73D1C" w:rsidTr="00EE1A9E">
        <w:tc>
          <w:tcPr>
            <w:tcW w:w="1509" w:type="pct"/>
          </w:tcPr>
          <w:p w:rsidR="003469AC" w:rsidRPr="00EE1A9E" w:rsidRDefault="003469AC" w:rsidP="00EE1A9E">
            <w:pPr>
              <w:jc w:val="left"/>
              <w:rPr>
                <w:b/>
                <w:lang w:val="fr-CA"/>
              </w:rPr>
            </w:pPr>
            <w:r w:rsidRPr="00EE1A9E">
              <w:rPr>
                <w:b/>
                <w:lang w:val="fr-CA"/>
              </w:rPr>
              <w:lastRenderedPageBreak/>
              <w:t>DOMAINES D’INTERVENTION</w:t>
            </w:r>
          </w:p>
        </w:tc>
        <w:tc>
          <w:tcPr>
            <w:tcW w:w="3491" w:type="pct"/>
          </w:tcPr>
          <w:p w:rsidR="003469AC" w:rsidRPr="00B73D1C" w:rsidRDefault="003469AC" w:rsidP="008D2E34">
            <w:r w:rsidRPr="00B73D1C">
              <w:t>Alphabétisation et éducation des jeunes et des adultes par corps de métiers ;</w:t>
            </w:r>
          </w:p>
          <w:p w:rsidR="003469AC" w:rsidRPr="00B73D1C" w:rsidRDefault="003469AC" w:rsidP="008D2E34">
            <w:r w:rsidRPr="00B73D1C">
              <w:t>Conseils à l’exploitation familiale agricole dans les domaines de l’agriculture, de l’élevage, de la pêche, de l’alimentation et nutrition, des AGR ;</w:t>
            </w:r>
          </w:p>
          <w:p w:rsidR="003469AC" w:rsidRPr="00B73D1C" w:rsidRDefault="003469AC" w:rsidP="008D2E34">
            <w:r w:rsidRPr="00B73D1C">
              <w:t>Conseils de gestion aux organisations professionnelles ;</w:t>
            </w:r>
          </w:p>
          <w:p w:rsidR="003469AC" w:rsidRPr="00B73D1C" w:rsidRDefault="003469AC" w:rsidP="008D2E34">
            <w:r w:rsidRPr="00B73D1C">
              <w:t>Environnement</w:t>
            </w:r>
          </w:p>
          <w:p w:rsidR="003469AC" w:rsidRPr="00B73D1C" w:rsidRDefault="003469AC" w:rsidP="008D2E34">
            <w:r w:rsidRPr="00B73D1C">
              <w:t>Promotion de la femme et de l’enfant ;</w:t>
            </w:r>
          </w:p>
          <w:p w:rsidR="003469AC" w:rsidRPr="00502893" w:rsidRDefault="003469AC" w:rsidP="008D2E34">
            <w:r w:rsidRPr="00B73D1C">
              <w:t>Etudes/consultations-Recherche-développement et vulgarisation</w:t>
            </w:r>
          </w:p>
        </w:tc>
      </w:tr>
      <w:tr w:rsidR="003469AC" w:rsidRPr="00B73D1C" w:rsidTr="00EE1A9E">
        <w:tc>
          <w:tcPr>
            <w:tcW w:w="1509" w:type="pct"/>
          </w:tcPr>
          <w:p w:rsidR="003469AC" w:rsidRPr="00EE1A9E" w:rsidRDefault="003469AC" w:rsidP="00EE1A9E">
            <w:pPr>
              <w:jc w:val="left"/>
              <w:rPr>
                <w:b/>
                <w:lang w:val="fr-CA"/>
              </w:rPr>
            </w:pPr>
            <w:r w:rsidRPr="00EE1A9E">
              <w:rPr>
                <w:b/>
                <w:lang w:val="fr-CA"/>
              </w:rPr>
              <w:t>ZONE D’INTERVENTION</w:t>
            </w:r>
          </w:p>
        </w:tc>
        <w:tc>
          <w:tcPr>
            <w:tcW w:w="3491" w:type="pct"/>
          </w:tcPr>
          <w:p w:rsidR="003469AC" w:rsidRPr="00B73D1C" w:rsidRDefault="003469AC" w:rsidP="008D2E34">
            <w:pPr>
              <w:rPr>
                <w:lang w:val="fr-CA"/>
              </w:rPr>
            </w:pPr>
            <w:r w:rsidRPr="00B73D1C">
              <w:rPr>
                <w:lang w:val="fr-CA"/>
              </w:rPr>
              <w:t>Actuellement, le MRJC-Bénin intervient dans :</w:t>
            </w:r>
          </w:p>
          <w:p w:rsidR="003469AC" w:rsidRPr="00B73D1C" w:rsidRDefault="003469AC" w:rsidP="008D2E34">
            <w:pPr>
              <w:rPr>
                <w:lang w:val="fr-CA"/>
              </w:rPr>
            </w:pPr>
            <w:r w:rsidRPr="00B73D1C">
              <w:rPr>
                <w:lang w:val="fr-CA"/>
              </w:rPr>
              <w:t>- Département du Mono : Communes de Comé, Grand-Popo, Athiémé, Bopa et Houéyogbé;</w:t>
            </w:r>
          </w:p>
          <w:p w:rsidR="003469AC" w:rsidRPr="00B73D1C" w:rsidRDefault="003469AC" w:rsidP="008D2E34">
            <w:pPr>
              <w:rPr>
                <w:lang w:val="fr-CA"/>
              </w:rPr>
            </w:pPr>
            <w:r w:rsidRPr="00B73D1C">
              <w:rPr>
                <w:lang w:val="fr-CA"/>
              </w:rPr>
              <w:t>- Département du Zou : Communes de Djidja, Zagnanado et Zogbodomey</w:t>
            </w:r>
          </w:p>
          <w:p w:rsidR="003469AC" w:rsidRPr="00B73D1C" w:rsidRDefault="003469AC" w:rsidP="008D2E34">
            <w:pPr>
              <w:rPr>
                <w:lang w:val="fr-CA"/>
              </w:rPr>
            </w:pPr>
            <w:r w:rsidRPr="00B73D1C">
              <w:rPr>
                <w:lang w:val="fr-CA"/>
              </w:rPr>
              <w:t>- Département des Collines : Communes de Dassa, Glazoué, Bantè, Ouessè.</w:t>
            </w:r>
          </w:p>
        </w:tc>
      </w:tr>
      <w:tr w:rsidR="003469AC" w:rsidRPr="00B73D1C" w:rsidTr="00EE1A9E">
        <w:tc>
          <w:tcPr>
            <w:tcW w:w="1509" w:type="pct"/>
          </w:tcPr>
          <w:p w:rsidR="003469AC" w:rsidRPr="00EE1A9E" w:rsidRDefault="003469AC" w:rsidP="00EE1A9E">
            <w:pPr>
              <w:jc w:val="left"/>
              <w:rPr>
                <w:b/>
                <w:lang w:val="fr-CA"/>
              </w:rPr>
            </w:pPr>
            <w:r w:rsidRPr="00EE1A9E">
              <w:rPr>
                <w:b/>
                <w:lang w:val="fr-CA"/>
              </w:rPr>
              <w:t>APPROCHE D’INTERVENTION</w:t>
            </w:r>
          </w:p>
        </w:tc>
        <w:tc>
          <w:tcPr>
            <w:tcW w:w="3491" w:type="pct"/>
          </w:tcPr>
          <w:p w:rsidR="003469AC" w:rsidRPr="00B73D1C" w:rsidRDefault="003469AC" w:rsidP="00B73661">
            <w:r w:rsidRPr="00B73D1C">
              <w:t>Méthode et stratégie d'intervention : approche participative par demande et analyse des besoins, implication des bénéficiaires dans la réflexion conceptuelle et méthodologique des interventions, dans la visibilité des actions, etc..</w:t>
            </w:r>
          </w:p>
          <w:p w:rsidR="003469AC" w:rsidRPr="00B73D1C" w:rsidRDefault="003469AC" w:rsidP="00B73661"/>
          <w:p w:rsidR="003469AC" w:rsidRPr="00B73D1C" w:rsidRDefault="003469AC" w:rsidP="00B73661">
            <w:r w:rsidRPr="00B73D1C">
              <w:rPr>
                <w:rFonts w:eastAsia="Arial Unicode MS"/>
              </w:rPr>
              <w:t xml:space="preserve">Principe de : responsabilisation, participation, genre, flexibilité, appropriation, pérennisation, partenariat à travers l’animation, la facilitation, les visites d’échanges, la capitalisation, </w:t>
            </w:r>
            <w:r w:rsidRPr="00B73D1C">
              <w:t>l’appui-suivi-conseil, le réseautage, la diffusion de résultats et le suivi d’effets et impacts.</w:t>
            </w:r>
          </w:p>
        </w:tc>
      </w:tr>
      <w:tr w:rsidR="003469AC" w:rsidRPr="00B73D1C" w:rsidTr="00EE1A9E">
        <w:tc>
          <w:tcPr>
            <w:tcW w:w="1509" w:type="pct"/>
          </w:tcPr>
          <w:p w:rsidR="003469AC" w:rsidRPr="00EE1A9E" w:rsidRDefault="003469AC" w:rsidP="00EE1A9E">
            <w:pPr>
              <w:jc w:val="left"/>
              <w:rPr>
                <w:b/>
                <w:lang w:val="fr-CA"/>
              </w:rPr>
            </w:pPr>
            <w:r w:rsidRPr="00EE1A9E">
              <w:rPr>
                <w:b/>
                <w:lang w:val="fr-CA"/>
              </w:rPr>
              <w:t>PROJETS / PROGRAMMES EN COURS D’EXÉCUTION ACTUELLEMENT</w:t>
            </w:r>
          </w:p>
        </w:tc>
        <w:tc>
          <w:tcPr>
            <w:tcW w:w="3491" w:type="pct"/>
          </w:tcPr>
          <w:p w:rsidR="003469AC" w:rsidRPr="00B73D1C" w:rsidRDefault="003469AC" w:rsidP="00B73661">
            <w:pPr>
              <w:rPr>
                <w:lang w:val="fr-CA"/>
              </w:rPr>
            </w:pPr>
            <w:r w:rsidRPr="00B73D1C">
              <w:rPr>
                <w:lang w:val="fr-CA"/>
              </w:rPr>
              <w:t>- Stratégie du faire- faire en alphabétisation et éducation des adultes</w:t>
            </w:r>
          </w:p>
          <w:p w:rsidR="003469AC" w:rsidRPr="00B73D1C" w:rsidRDefault="003469AC" w:rsidP="00B73661">
            <w:pPr>
              <w:rPr>
                <w:lang w:val="fr-CA"/>
              </w:rPr>
            </w:pPr>
            <w:r w:rsidRPr="00B73D1C">
              <w:rPr>
                <w:lang w:val="fr-CA"/>
              </w:rPr>
              <w:t>- Programme d’Appui aux Dynamiques Productives</w:t>
            </w:r>
          </w:p>
          <w:p w:rsidR="003469AC" w:rsidRPr="00B73D1C" w:rsidRDefault="003469AC" w:rsidP="00B73661">
            <w:pPr>
              <w:rPr>
                <w:lang w:val="fr-CA"/>
              </w:rPr>
            </w:pPr>
            <w:r w:rsidRPr="00B73D1C">
              <w:rPr>
                <w:lang w:val="fr-CA"/>
              </w:rPr>
              <w:t>- Programme d’Appui aux Groupements Féminins</w:t>
            </w:r>
          </w:p>
        </w:tc>
      </w:tr>
    </w:tbl>
    <w:p w:rsidR="004B42F0" w:rsidRPr="00B73661" w:rsidRDefault="003469AC" w:rsidP="00194E1E">
      <w:pPr>
        <w:pStyle w:val="PADYP2"/>
      </w:pPr>
      <w:bookmarkStart w:id="15" w:name="_Toc451873693"/>
      <w:r w:rsidRPr="00B73661">
        <w:t>LA DEMARCHE CEF DU PADYP</w:t>
      </w:r>
      <w:bookmarkEnd w:id="15"/>
    </w:p>
    <w:p w:rsidR="008D5876" w:rsidRDefault="006D5356" w:rsidP="00B73661">
      <w:r w:rsidRPr="004D6C5C">
        <w:t>La démarche de mise en œuvre</w:t>
      </w:r>
      <w:r w:rsidR="003469AC" w:rsidRPr="004D6C5C">
        <w:t xml:space="preserve"> de la composante CEF</w:t>
      </w:r>
      <w:r w:rsidRPr="004D6C5C">
        <w:t xml:space="preserve"> </w:t>
      </w:r>
      <w:r w:rsidR="00BE3D76" w:rsidRPr="004D6C5C">
        <w:t>du PADYP comporte deux (02) phases</w:t>
      </w:r>
      <w:r w:rsidR="00A5048F" w:rsidRPr="004D6C5C">
        <w:t xml:space="preserve"> fondamentales</w:t>
      </w:r>
      <w:r w:rsidRPr="004D6C5C">
        <w:t>, notamment :</w:t>
      </w:r>
    </w:p>
    <w:p w:rsidR="00B73661" w:rsidRPr="004D6C5C" w:rsidRDefault="00B73661" w:rsidP="00B73661"/>
    <w:p w:rsidR="006D5356" w:rsidRPr="004D6C5C" w:rsidRDefault="006D5356" w:rsidP="00B73661">
      <w:pPr>
        <w:pStyle w:val="PUCE1"/>
      </w:pPr>
      <w:r w:rsidRPr="004D6C5C">
        <w:t>la constitution des GFC</w:t>
      </w:r>
      <w:r w:rsidR="00421362">
        <w:t> ;</w:t>
      </w:r>
    </w:p>
    <w:p w:rsidR="006D5356" w:rsidRPr="004D6C5C" w:rsidRDefault="006D5356" w:rsidP="00B73661">
      <w:pPr>
        <w:pStyle w:val="PUCE1"/>
      </w:pPr>
      <w:r w:rsidRPr="004D6C5C">
        <w:t>la formation des GFC</w:t>
      </w:r>
      <w:r w:rsidR="00421362">
        <w:t>.</w:t>
      </w:r>
    </w:p>
    <w:p w:rsidR="008D5876" w:rsidRPr="004D6C5C" w:rsidRDefault="00A10BEB" w:rsidP="00194E1E">
      <w:pPr>
        <w:pStyle w:val="PADYP3"/>
      </w:pPr>
      <w:bookmarkStart w:id="16" w:name="_Toc451873694"/>
      <w:r w:rsidRPr="004D6C5C">
        <w:t>Phase</w:t>
      </w:r>
      <w:r w:rsidR="00194E1E">
        <w:t xml:space="preserve"> </w:t>
      </w:r>
      <w:r w:rsidR="00194E1E" w:rsidRPr="004D6C5C">
        <w:t>1 : constitution des gfc</w:t>
      </w:r>
      <w:bookmarkEnd w:id="16"/>
    </w:p>
    <w:p w:rsidR="0085665D" w:rsidRDefault="004A6DF7" w:rsidP="00B73661">
      <w:r w:rsidRPr="004D6C5C">
        <w:t>Elle comporte plusieurs étapes :</w:t>
      </w:r>
    </w:p>
    <w:p w:rsidR="00B73661" w:rsidRPr="004D6C5C" w:rsidRDefault="00B73661" w:rsidP="00B73661"/>
    <w:p w:rsidR="00B73661" w:rsidRDefault="004A6DF7" w:rsidP="00B73661">
      <w:pPr>
        <w:pStyle w:val="PUCE3"/>
      </w:pPr>
      <w:r w:rsidRPr="004D6C5C">
        <w:t>Etape d’information/sensibilisation</w:t>
      </w:r>
    </w:p>
    <w:p w:rsidR="00B73661" w:rsidRDefault="00B73661" w:rsidP="00B73661">
      <w:pPr>
        <w:pStyle w:val="PUCE3"/>
        <w:numPr>
          <w:ilvl w:val="0"/>
          <w:numId w:val="0"/>
        </w:numPr>
      </w:pPr>
    </w:p>
    <w:p w:rsidR="004A6DF7" w:rsidRDefault="00B73661" w:rsidP="00B73661">
      <w:pPr>
        <w:pStyle w:val="PUCE3"/>
        <w:numPr>
          <w:ilvl w:val="0"/>
          <w:numId w:val="0"/>
        </w:numPr>
      </w:pPr>
      <w:r>
        <w:t>E</w:t>
      </w:r>
      <w:r w:rsidR="00051EB0" w:rsidRPr="004D6C5C">
        <w:t>lle consiste à l’organisation de réunions villageoises pour expliquer aux producte</w:t>
      </w:r>
      <w:r w:rsidR="00256FBA" w:rsidRPr="004D6C5C">
        <w:t>urs les objectifs du programme.</w:t>
      </w:r>
      <w:r w:rsidR="009A4E53" w:rsidRPr="004D6C5C">
        <w:t xml:space="preserve"> A la suite de ces réunions villages, des listes d’adhésion sont ouvertes afin de recenser les producteurs intéressés.</w:t>
      </w:r>
    </w:p>
    <w:p w:rsidR="00B73661" w:rsidRPr="004D6C5C" w:rsidRDefault="00B73661" w:rsidP="00B73661">
      <w:pPr>
        <w:pStyle w:val="PUCE3"/>
        <w:numPr>
          <w:ilvl w:val="0"/>
          <w:numId w:val="0"/>
        </w:numPr>
      </w:pPr>
    </w:p>
    <w:p w:rsidR="0019195C" w:rsidRDefault="009A4E53" w:rsidP="00B73661">
      <w:pPr>
        <w:pStyle w:val="PUCE3"/>
      </w:pPr>
      <w:r w:rsidRPr="004D6C5C">
        <w:t xml:space="preserve">Etape d’animation des </w:t>
      </w:r>
      <w:r w:rsidR="00560C03" w:rsidRPr="004D6C5C">
        <w:t>domaines d’application du CEF</w:t>
      </w:r>
    </w:p>
    <w:p w:rsidR="0019195C" w:rsidRDefault="0019195C" w:rsidP="0019195C">
      <w:pPr>
        <w:pStyle w:val="PUCE3"/>
        <w:numPr>
          <w:ilvl w:val="0"/>
          <w:numId w:val="0"/>
        </w:numPr>
      </w:pPr>
    </w:p>
    <w:p w:rsidR="009C6D67" w:rsidRPr="004D6C5C" w:rsidRDefault="0019195C" w:rsidP="0019195C">
      <w:pPr>
        <w:pStyle w:val="PUCE3"/>
        <w:numPr>
          <w:ilvl w:val="0"/>
          <w:numId w:val="0"/>
        </w:numPr>
      </w:pPr>
      <w:r>
        <w:t>L</w:t>
      </w:r>
      <w:r w:rsidR="00136A19" w:rsidRPr="004D6C5C">
        <w:t xml:space="preserve">es producteurs inscrits sur les listes d’adhésion sont convoqués pour des séances de travail portant sur les domaines d’application du CEF. Au nombre de ces domaines, on peut citer entre autres : la gestion des flux et des stocks, la gestion de la trésorerie, la gestion de la </w:t>
      </w:r>
      <w:r w:rsidR="00136A19" w:rsidRPr="004D6C5C">
        <w:lastRenderedPageBreak/>
        <w:t>fertilité des terres, le choix des productions et la comparaison des performances technico-économiques, etc.</w:t>
      </w:r>
      <w:r w:rsidR="0016468E" w:rsidRPr="004D6C5C">
        <w:t xml:space="preserve"> Il s’agit d’attirer l’attention des producteurs sur tous les aspects de l’exploitation afin qu’ils puissent exprimer les grandes tendances de leurs besoins et attentes.</w:t>
      </w:r>
    </w:p>
    <w:p w:rsidR="0019195C" w:rsidRDefault="0019195C" w:rsidP="0019195C"/>
    <w:p w:rsidR="0019195C" w:rsidRDefault="009C6D67" w:rsidP="0019195C">
      <w:pPr>
        <w:pStyle w:val="PUCE3"/>
      </w:pPr>
      <w:r w:rsidRPr="004D6C5C">
        <w:t xml:space="preserve">Etape de diagnostic </w:t>
      </w:r>
      <w:r w:rsidR="0019195C">
        <w:t>rapide des adhérents</w:t>
      </w:r>
    </w:p>
    <w:p w:rsidR="0019195C" w:rsidRDefault="0019195C" w:rsidP="0019195C">
      <w:pPr>
        <w:pStyle w:val="PUCE3"/>
        <w:numPr>
          <w:ilvl w:val="0"/>
          <w:numId w:val="0"/>
        </w:numPr>
      </w:pPr>
    </w:p>
    <w:p w:rsidR="00E96350" w:rsidRDefault="0019195C" w:rsidP="0019195C">
      <w:pPr>
        <w:pStyle w:val="PUCE3"/>
        <w:numPr>
          <w:ilvl w:val="0"/>
          <w:numId w:val="0"/>
        </w:numPr>
      </w:pPr>
      <w:r>
        <w:t>L</w:t>
      </w:r>
      <w:r w:rsidR="009C6D67" w:rsidRPr="004D6C5C">
        <w:t>es grandes tendances des préoccupations des producteurs étant connues, des diagnostics rapides sont conduits afin de préciser les spécificités de chacun d’eux relativement à ces grandes tendances.</w:t>
      </w:r>
    </w:p>
    <w:p w:rsidR="0019195C" w:rsidRPr="004D6C5C" w:rsidRDefault="0019195C" w:rsidP="0019195C">
      <w:pPr>
        <w:pStyle w:val="PUCE3"/>
        <w:numPr>
          <w:ilvl w:val="0"/>
          <w:numId w:val="0"/>
        </w:numPr>
      </w:pPr>
    </w:p>
    <w:p w:rsidR="0019195C" w:rsidRDefault="00E96350" w:rsidP="0019195C">
      <w:pPr>
        <w:pStyle w:val="PUCE3"/>
      </w:pPr>
      <w:r w:rsidRPr="004D6C5C">
        <w:t>Etape de caractérisation et de catégorisation des adhérents en GFC</w:t>
      </w:r>
    </w:p>
    <w:p w:rsidR="0019195C" w:rsidRDefault="0019195C" w:rsidP="0019195C">
      <w:pPr>
        <w:pStyle w:val="PUCE3"/>
        <w:numPr>
          <w:ilvl w:val="0"/>
          <w:numId w:val="0"/>
        </w:numPr>
      </w:pPr>
    </w:p>
    <w:p w:rsidR="009A4E53" w:rsidRPr="004D6C5C" w:rsidRDefault="0019195C" w:rsidP="0019195C">
      <w:pPr>
        <w:pStyle w:val="PUCE3"/>
        <w:numPr>
          <w:ilvl w:val="0"/>
          <w:numId w:val="0"/>
        </w:numPr>
      </w:pPr>
      <w:r>
        <w:t>L</w:t>
      </w:r>
      <w:r w:rsidR="00E96350" w:rsidRPr="004D6C5C">
        <w:t>es informations collectées sur la base des diagnostics rapides sont traitées afin de caractériser les adhérents et les répartir en des GFC de différentes catégories.</w:t>
      </w:r>
      <w:r w:rsidR="00136A19" w:rsidRPr="004D6C5C">
        <w:t xml:space="preserve"> </w:t>
      </w:r>
      <w:r w:rsidR="008C331C" w:rsidRPr="004D6C5C">
        <w:t>Quatre (04) catégories de GFC sont à distinguer :</w:t>
      </w:r>
    </w:p>
    <w:p w:rsidR="0019195C" w:rsidRDefault="0019195C" w:rsidP="0019195C"/>
    <w:p w:rsidR="008C331C" w:rsidRDefault="008C331C" w:rsidP="0019195C">
      <w:pPr>
        <w:pStyle w:val="PUCE3"/>
      </w:pPr>
      <w:r w:rsidRPr="004D6C5C">
        <w:t>GFC/se : constitués des producteurs analphabètes qui veulent des conseils sans alphabétisation et sans enregistrement.</w:t>
      </w:r>
    </w:p>
    <w:p w:rsidR="0019195C" w:rsidRPr="004D6C5C" w:rsidRDefault="0019195C" w:rsidP="0019195C">
      <w:pPr>
        <w:pStyle w:val="PUCE3"/>
        <w:numPr>
          <w:ilvl w:val="0"/>
          <w:numId w:val="0"/>
        </w:numPr>
        <w:ind w:left="360"/>
      </w:pPr>
    </w:p>
    <w:p w:rsidR="00222DB3" w:rsidRDefault="008C331C" w:rsidP="0019195C">
      <w:pPr>
        <w:pStyle w:val="PUCE3"/>
      </w:pPr>
      <w:r w:rsidRPr="004D6C5C">
        <w:t>GFC/al</w:t>
      </w:r>
      <w:r w:rsidR="00B2498F" w:rsidRPr="004D6C5C">
        <w:t xml:space="preserve"> : </w:t>
      </w:r>
      <w:r w:rsidR="008C4B1D" w:rsidRPr="004D6C5C">
        <w:t>constitués des producteurs analphabètes et veulent des conseils et bénéficier d’un programme d’alphabétisation</w:t>
      </w:r>
      <w:r w:rsidR="00222DB3" w:rsidRPr="004D6C5C">
        <w:t>.</w:t>
      </w:r>
    </w:p>
    <w:p w:rsidR="0019195C" w:rsidRPr="004D6C5C" w:rsidRDefault="0019195C" w:rsidP="0019195C">
      <w:pPr>
        <w:pStyle w:val="PUCE3"/>
        <w:numPr>
          <w:ilvl w:val="0"/>
          <w:numId w:val="0"/>
        </w:numPr>
      </w:pPr>
    </w:p>
    <w:p w:rsidR="008C331C" w:rsidRDefault="00222DB3" w:rsidP="0019195C">
      <w:pPr>
        <w:pStyle w:val="PUCE3"/>
      </w:pPr>
      <w:r w:rsidRPr="004D6C5C">
        <w:t xml:space="preserve">GFC/og : </w:t>
      </w:r>
      <w:r w:rsidR="00D02E41" w:rsidRPr="004D6C5C">
        <w:t>constitués de producteurs alphabétisés, qui désirent enregistrer et bénéficier de conseils.</w:t>
      </w:r>
      <w:r w:rsidR="008C331C" w:rsidRPr="004D6C5C">
        <w:t xml:space="preserve"> </w:t>
      </w:r>
    </w:p>
    <w:p w:rsidR="0019195C" w:rsidRPr="004D6C5C" w:rsidRDefault="0019195C" w:rsidP="0019195C">
      <w:pPr>
        <w:pStyle w:val="PUCE3"/>
        <w:numPr>
          <w:ilvl w:val="0"/>
          <w:numId w:val="0"/>
        </w:numPr>
      </w:pPr>
    </w:p>
    <w:p w:rsidR="00D02E41" w:rsidRPr="004D6C5C" w:rsidRDefault="00D02E41" w:rsidP="0019195C">
      <w:pPr>
        <w:pStyle w:val="PUCE3"/>
      </w:pPr>
      <w:r w:rsidRPr="00771CD2">
        <w:t>GFC/rc :</w:t>
      </w:r>
      <w:r w:rsidRPr="004D6C5C">
        <w:t xml:space="preserve"> </w:t>
      </w:r>
      <w:r w:rsidR="00596B88" w:rsidRPr="004D6C5C">
        <w:t>constitués d’anciens adhérents du PADSE, qui ont pris conscience des avantages du CEF et qui veulent continuer à en bénéficier.</w:t>
      </w:r>
    </w:p>
    <w:p w:rsidR="0019195C" w:rsidRDefault="0019195C" w:rsidP="0019195C">
      <w:pPr>
        <w:pStyle w:val="PUCE3"/>
        <w:numPr>
          <w:ilvl w:val="0"/>
          <w:numId w:val="0"/>
        </w:numPr>
      </w:pPr>
    </w:p>
    <w:p w:rsidR="000649AA" w:rsidRPr="004D6C5C" w:rsidRDefault="00436B6C" w:rsidP="0019195C">
      <w:pPr>
        <w:pStyle w:val="PUCE3"/>
        <w:numPr>
          <w:ilvl w:val="0"/>
          <w:numId w:val="0"/>
        </w:numPr>
      </w:pPr>
      <w:r w:rsidRPr="00194E1E">
        <w:rPr>
          <w:i/>
        </w:rPr>
        <w:t xml:space="preserve">NB : </w:t>
      </w:r>
      <w:r w:rsidR="00B5204E" w:rsidRPr="00194E1E">
        <w:rPr>
          <w:i/>
        </w:rPr>
        <w:t>Un GFC d’une catégorie n’est pas constitué que des adhérents de cette catégorie</w:t>
      </w:r>
      <w:r w:rsidR="00B5204E" w:rsidRPr="004D6C5C">
        <w:t xml:space="preserve">. </w:t>
      </w:r>
    </w:p>
    <w:p w:rsidR="000649AA" w:rsidRPr="004D6C5C" w:rsidRDefault="00A10BEB" w:rsidP="00194E1E">
      <w:pPr>
        <w:pStyle w:val="PADYP3"/>
      </w:pPr>
      <w:bookmarkStart w:id="17" w:name="_Toc451873695"/>
      <w:r w:rsidRPr="004D6C5C">
        <w:t>Phase</w:t>
      </w:r>
      <w:r w:rsidR="00194E1E">
        <w:t xml:space="preserve"> </w:t>
      </w:r>
      <w:r w:rsidR="00194E1E" w:rsidRPr="004D6C5C">
        <w:t>2 : formation des gfc</w:t>
      </w:r>
      <w:bookmarkEnd w:id="17"/>
    </w:p>
    <w:p w:rsidR="00EB322F" w:rsidRDefault="005E74BE" w:rsidP="003F19AB">
      <w:r w:rsidRPr="004D6C5C">
        <w:t>Il s’agit de mettre en place des plans de formation basés sur les attentes et besoins exprimés par les adhérents.</w:t>
      </w:r>
      <w:r w:rsidR="00B5204E" w:rsidRPr="004D6C5C">
        <w:t xml:space="preserve"> </w:t>
      </w:r>
    </w:p>
    <w:p w:rsidR="00C47C68" w:rsidRPr="004D6C5C" w:rsidRDefault="00C47C68" w:rsidP="00194E1E">
      <w:pPr>
        <w:pStyle w:val="PADYP1"/>
        <w:pageBreakBefore/>
        <w:ind w:left="425" w:hanging="425"/>
        <w:rPr>
          <w:lang w:val="fr-CA"/>
        </w:rPr>
      </w:pPr>
      <w:bookmarkStart w:id="18" w:name="_Toc451873696"/>
      <w:r w:rsidRPr="004D6C5C">
        <w:rPr>
          <w:lang w:val="fr-CA"/>
        </w:rPr>
        <w:lastRenderedPageBreak/>
        <w:t>RÔLES ET RESPONSABILITÉS DE L’ANIMATEUR RELAIS DANS LE DISPOSITIF DE MISE EN ŒUVRE DE LA COMPOSANTE CEF DU PADYP</w:t>
      </w:r>
      <w:bookmarkEnd w:id="18"/>
    </w:p>
    <w:p w:rsidR="00EF4ECB" w:rsidRPr="004D6C5C" w:rsidRDefault="00EF4ECB" w:rsidP="00194E1E">
      <w:pPr>
        <w:pStyle w:val="PADYP2"/>
      </w:pPr>
      <w:bookmarkStart w:id="19" w:name="_Toc330833819"/>
      <w:bookmarkStart w:id="20" w:name="_Toc451873697"/>
      <w:r w:rsidRPr="004D6C5C">
        <w:t>RÔLES ET RESPONSABILITES DE L’ANIMATEUR RELAI DANS LE PADYP</w:t>
      </w:r>
      <w:bookmarkEnd w:id="19"/>
      <w:bookmarkEnd w:id="20"/>
    </w:p>
    <w:p w:rsidR="00DD1244" w:rsidRPr="00A05E8A" w:rsidRDefault="00A10BEB" w:rsidP="00194E1E">
      <w:pPr>
        <w:pStyle w:val="PADYP3"/>
      </w:pPr>
      <w:bookmarkStart w:id="21" w:name="_Toc451873698"/>
      <w:r w:rsidRPr="00160207">
        <w:t>L’animateur</w:t>
      </w:r>
      <w:r>
        <w:t xml:space="preserve"> relai</w:t>
      </w:r>
      <w:r w:rsidRPr="00A05E8A">
        <w:t xml:space="preserve"> dans le dispositif opérationnel du </w:t>
      </w:r>
      <w:r w:rsidRPr="00C47C68">
        <w:t>padyp</w:t>
      </w:r>
      <w:bookmarkEnd w:id="21"/>
    </w:p>
    <w:p w:rsidR="00DD1244" w:rsidRDefault="00E540E4" w:rsidP="00C47C68">
      <w:r w:rsidRPr="00A05E8A">
        <w:t>L’animateur relai</w:t>
      </w:r>
      <w:r w:rsidR="005070AB">
        <w:t>s</w:t>
      </w:r>
      <w:r w:rsidR="00DD1244" w:rsidRPr="00A05E8A">
        <w:t xml:space="preserve"> est avant tout un maillon de pérennisation des activités du CEF. Il doit être obligatoirement un producteur, un adhérent à la démarche CEF, volontaire et motivé pour accompagner d’autres producteurs. Il dispose des capacités nécessaires pour intervenir sur certaines thématiques du CEF. Les raisons qui justifient la création et l’utilisation des AR </w:t>
      </w:r>
      <w:r w:rsidR="00EE36B9" w:rsidRPr="00A05E8A">
        <w:t>résident d</w:t>
      </w:r>
      <w:r w:rsidR="0076431A">
        <w:t>ans le fait qu’ils facilitent</w:t>
      </w:r>
      <w:r w:rsidR="00DD1244" w:rsidRPr="00A05E8A">
        <w:t> :</w:t>
      </w:r>
    </w:p>
    <w:p w:rsidR="00C47C68" w:rsidRPr="00A05E8A" w:rsidRDefault="00C47C68" w:rsidP="00C47C68"/>
    <w:p w:rsidR="00DD1244" w:rsidRPr="00A05E8A" w:rsidRDefault="0076431A" w:rsidP="00C47C68">
      <w:pPr>
        <w:pStyle w:val="PUCE1"/>
      </w:pPr>
      <w:r>
        <w:t>la d</w:t>
      </w:r>
      <w:r w:rsidR="00DD1244" w:rsidRPr="00A05E8A">
        <w:t>émultiplication et diffusion de la démarche à un nombre élevé de producteurs</w:t>
      </w:r>
      <w:r w:rsidR="00EE36B9" w:rsidRPr="00A05E8A">
        <w:t> ;</w:t>
      </w:r>
    </w:p>
    <w:p w:rsidR="00DD1244" w:rsidRPr="00A05E8A" w:rsidRDefault="0076431A" w:rsidP="00C47C68">
      <w:pPr>
        <w:pStyle w:val="PUCE1"/>
      </w:pPr>
      <w:r>
        <w:t>la d</w:t>
      </w:r>
      <w:r w:rsidR="00DD1244" w:rsidRPr="00A05E8A">
        <w:t>iminution du coût du dispositif</w:t>
      </w:r>
      <w:r w:rsidR="00EE36B9" w:rsidRPr="00A05E8A">
        <w:t> ;</w:t>
      </w:r>
    </w:p>
    <w:p w:rsidR="00EE36B9" w:rsidRPr="00A05E8A" w:rsidRDefault="0076431A" w:rsidP="00C47C68">
      <w:pPr>
        <w:pStyle w:val="PUCE1"/>
      </w:pPr>
      <w:r>
        <w:t>l’a</w:t>
      </w:r>
      <w:r w:rsidR="00DD1244" w:rsidRPr="00A05E8A">
        <w:t xml:space="preserve">ppropriation et </w:t>
      </w:r>
      <w:r w:rsidR="00EE36B9" w:rsidRPr="00A05E8A">
        <w:t>la</w:t>
      </w:r>
      <w:r w:rsidR="00DD1244" w:rsidRPr="00A05E8A">
        <w:t xml:space="preserve"> pérennisation de la démarche CEF</w:t>
      </w:r>
      <w:r w:rsidR="00EE36B9" w:rsidRPr="00A05E8A">
        <w:t>.</w:t>
      </w:r>
    </w:p>
    <w:p w:rsidR="00DD1244" w:rsidRPr="00A05E8A" w:rsidRDefault="00A10BEB" w:rsidP="00A10BEB">
      <w:pPr>
        <w:pStyle w:val="PADYP3"/>
      </w:pPr>
      <w:bookmarkStart w:id="22" w:name="_Toc451873699"/>
      <w:r w:rsidRPr="00A05E8A">
        <w:t>Profil de l’animateur relai</w:t>
      </w:r>
      <w:r>
        <w:t>s</w:t>
      </w:r>
      <w:bookmarkEnd w:id="22"/>
    </w:p>
    <w:p w:rsidR="00DE0181" w:rsidRDefault="00DE0181" w:rsidP="00C47C68">
      <w:r>
        <w:t>Pour pouvoir être à la hauteur de sa mission, il est préférable que l’animateur relais possèd</w:t>
      </w:r>
      <w:r w:rsidR="00C47C68">
        <w:t>e quelques qualités et atouts :</w:t>
      </w:r>
    </w:p>
    <w:p w:rsidR="00C47C68" w:rsidRDefault="00C47C68" w:rsidP="00C47C68"/>
    <w:p w:rsidR="00DD1244" w:rsidRPr="00A05E8A" w:rsidRDefault="00DE0181" w:rsidP="00C47C68">
      <w:pPr>
        <w:pStyle w:val="PUCE1"/>
      </w:pPr>
      <w:r>
        <w:t>l</w:t>
      </w:r>
      <w:r w:rsidR="00431E27" w:rsidRPr="00A05E8A">
        <w:t>’animateur</w:t>
      </w:r>
      <w:r w:rsidR="00DD1244" w:rsidRPr="00A05E8A">
        <w:t xml:space="preserve"> relai</w:t>
      </w:r>
      <w:r>
        <w:t>s</w:t>
      </w:r>
      <w:r w:rsidR="00DD1244" w:rsidRPr="00A05E8A">
        <w:t xml:space="preserve"> doit être un producteur modèle</w:t>
      </w:r>
      <w:r w:rsidR="00EE36B9" w:rsidRPr="00A05E8A">
        <w:t> ;</w:t>
      </w:r>
    </w:p>
    <w:p w:rsidR="00EE36B9" w:rsidRPr="00A05E8A" w:rsidRDefault="00DE0181" w:rsidP="00C47C68">
      <w:pPr>
        <w:pStyle w:val="PUCE1"/>
      </w:pPr>
      <w:r>
        <w:t>i</w:t>
      </w:r>
      <w:r w:rsidR="00EE36B9" w:rsidRPr="00A05E8A">
        <w:t>l doit être disponible, humble, discret et intègre ;</w:t>
      </w:r>
    </w:p>
    <w:p w:rsidR="00DD1244" w:rsidRPr="00A05E8A" w:rsidRDefault="00DE0181" w:rsidP="00C47C68">
      <w:pPr>
        <w:pStyle w:val="PUCE1"/>
      </w:pPr>
      <w:r>
        <w:t>i</w:t>
      </w:r>
      <w:r w:rsidR="006A1C97" w:rsidRPr="00A05E8A">
        <w:t>l</w:t>
      </w:r>
      <w:r w:rsidR="00DD1244" w:rsidRPr="00A05E8A">
        <w:t xml:space="preserve"> doit résider dans le même village que le GFC qu’il accompagne</w:t>
      </w:r>
      <w:r>
        <w:t> ;</w:t>
      </w:r>
    </w:p>
    <w:p w:rsidR="00DD1244" w:rsidRPr="00A05E8A" w:rsidRDefault="00DE0181" w:rsidP="00C47C68">
      <w:pPr>
        <w:pStyle w:val="PUCE1"/>
      </w:pPr>
      <w:r>
        <w:t>i</w:t>
      </w:r>
      <w:r w:rsidR="00DD1244" w:rsidRPr="00A05E8A">
        <w:t>l doit être reconnu  et acc</w:t>
      </w:r>
      <w:r w:rsidR="00E6168E" w:rsidRPr="00A05E8A">
        <w:t>epté</w:t>
      </w:r>
      <w:r w:rsidR="00DD1244" w:rsidRPr="00A05E8A">
        <w:t xml:space="preserve"> </w:t>
      </w:r>
      <w:r w:rsidR="00B269B7" w:rsidRPr="00A05E8A">
        <w:t>par ses pairs</w:t>
      </w:r>
      <w:r>
        <w:t> ;</w:t>
      </w:r>
    </w:p>
    <w:p w:rsidR="00EE36B9" w:rsidRPr="00A05E8A" w:rsidRDefault="00DE0181" w:rsidP="00C47C68">
      <w:pPr>
        <w:pStyle w:val="PUCE1"/>
      </w:pPr>
      <w:r>
        <w:t>i</w:t>
      </w:r>
      <w:r w:rsidR="00DD1244" w:rsidRPr="00A05E8A">
        <w:t xml:space="preserve">l doit maîtriser la langue de son village </w:t>
      </w:r>
      <w:r w:rsidR="006459E4" w:rsidRPr="00A05E8A">
        <w:t>(savoir</w:t>
      </w:r>
      <w:r w:rsidR="00DD1244" w:rsidRPr="00A05E8A">
        <w:t xml:space="preserve"> lire et écrire en langue est un </w:t>
      </w:r>
      <w:r w:rsidR="006459E4" w:rsidRPr="00A05E8A">
        <w:t>atout</w:t>
      </w:r>
      <w:r w:rsidR="00DD1244" w:rsidRPr="00A05E8A">
        <w:t>)</w:t>
      </w:r>
      <w:r>
        <w:t> ;</w:t>
      </w:r>
    </w:p>
    <w:p w:rsidR="00DD1244" w:rsidRPr="00A05E8A" w:rsidRDefault="00DE0181" w:rsidP="00C47C68">
      <w:pPr>
        <w:pStyle w:val="PUCE1"/>
      </w:pPr>
      <w:r>
        <w:t>il doit a</w:t>
      </w:r>
      <w:r w:rsidR="00EE36B9" w:rsidRPr="00A05E8A">
        <w:t>voir une capacité d’écoute et de mobilisation</w:t>
      </w:r>
      <w:r>
        <w:t>.</w:t>
      </w:r>
      <w:r w:rsidR="00EE36B9" w:rsidRPr="00A05E8A">
        <w:t> </w:t>
      </w:r>
      <w:r w:rsidR="00DD1244" w:rsidRPr="00A05E8A">
        <w:t xml:space="preserve"> </w:t>
      </w:r>
    </w:p>
    <w:p w:rsidR="00EE36B9" w:rsidRPr="00A05E8A" w:rsidRDefault="00A10BEB" w:rsidP="00A10BEB">
      <w:pPr>
        <w:pStyle w:val="PADYP3"/>
      </w:pPr>
      <w:bookmarkStart w:id="23" w:name="_Toc451873700"/>
      <w:r w:rsidRPr="00A05E8A">
        <w:t>Rôles et responsabilités de l’</w:t>
      </w:r>
      <w:r>
        <w:t>AR</w:t>
      </w:r>
      <w:r w:rsidRPr="00A05E8A">
        <w:t xml:space="preserve"> dans le dispositif opérationnel du MRJC</w:t>
      </w:r>
      <w:bookmarkEnd w:id="23"/>
      <w:r w:rsidRPr="00A05E8A">
        <w:t xml:space="preserve"> </w:t>
      </w:r>
    </w:p>
    <w:p w:rsidR="00DD1244" w:rsidRDefault="00DD1244" w:rsidP="00C47C68">
      <w:r w:rsidRPr="00A05E8A">
        <w:t>L’intervention de l’AR concerne les domaines suivants :</w:t>
      </w:r>
    </w:p>
    <w:p w:rsidR="00C47C68" w:rsidRPr="00A05E8A" w:rsidRDefault="00C47C68" w:rsidP="00C47C68"/>
    <w:p w:rsidR="00DD1244" w:rsidRPr="00A05E8A" w:rsidRDefault="00DD1244" w:rsidP="00C47C68">
      <w:pPr>
        <w:pStyle w:val="PUCE3"/>
      </w:pPr>
      <w:r w:rsidRPr="00A05E8A">
        <w:t>Appui à la maîtrise des outils de gestion et d’aide à la décision</w:t>
      </w:r>
    </w:p>
    <w:p w:rsidR="00C47C68" w:rsidRDefault="00C47C68" w:rsidP="00C47C68"/>
    <w:p w:rsidR="00DD1244" w:rsidRDefault="00DD1244" w:rsidP="00C47C68">
      <w:r w:rsidRPr="00A05E8A">
        <w:t>C’est l’une des activités principales de l’AR. De la sensibilisation jusqu’à l’enregistrement des données, il devra :</w:t>
      </w:r>
    </w:p>
    <w:p w:rsidR="00C47C68" w:rsidRPr="00A05E8A" w:rsidRDefault="00C47C68" w:rsidP="00C47C68"/>
    <w:p w:rsidR="00DD1244" w:rsidRPr="00A05E8A" w:rsidRDefault="00012513" w:rsidP="00C47C68">
      <w:pPr>
        <w:pStyle w:val="PUCE1"/>
      </w:pPr>
      <w:r>
        <w:t>s</w:t>
      </w:r>
      <w:r w:rsidR="00DD1244" w:rsidRPr="00A05E8A">
        <w:t>ensibiliser les producteurs et assister le conseiller à la constitution et à la mise en place des GFC</w:t>
      </w:r>
      <w:r>
        <w:t> ;</w:t>
      </w:r>
    </w:p>
    <w:p w:rsidR="00DD1244" w:rsidRPr="00C47C68" w:rsidRDefault="00012513" w:rsidP="00C47C68">
      <w:pPr>
        <w:pStyle w:val="PUCE1"/>
      </w:pPr>
      <w:r w:rsidRPr="00C47C68">
        <w:t>f</w:t>
      </w:r>
      <w:r w:rsidR="00EE36B9" w:rsidRPr="00C47C68">
        <w:t>aciliter</w:t>
      </w:r>
      <w:r w:rsidR="00DD1244" w:rsidRPr="00C47C68">
        <w:t xml:space="preserve"> l’animation des</w:t>
      </w:r>
      <w:r w:rsidRPr="00C47C68">
        <w:t xml:space="preserve"> sessions de formation</w:t>
      </w:r>
      <w:r w:rsidR="007D58DE" w:rsidRPr="00C47C68">
        <w:t xml:space="preserve"> et de re</w:t>
      </w:r>
      <w:r w:rsidR="00DD1244" w:rsidRPr="00C47C68">
        <w:t>cyclage au profit des producteurs sur le contenu et l’utilisation de certains outils simples de gestion</w:t>
      </w:r>
      <w:r w:rsidRPr="00C47C68">
        <w:t> ;</w:t>
      </w:r>
    </w:p>
    <w:p w:rsidR="00DD1244" w:rsidRPr="00C47C68" w:rsidRDefault="00012513" w:rsidP="00C47C68">
      <w:pPr>
        <w:pStyle w:val="PUCE1"/>
      </w:pPr>
      <w:r w:rsidRPr="00C47C68">
        <w:t>s</w:t>
      </w:r>
      <w:r w:rsidR="00DD1244" w:rsidRPr="00C47C68">
        <w:t>uivre l’enregistrement des données</w:t>
      </w:r>
      <w:r w:rsidRPr="00C47C68">
        <w:t> ;</w:t>
      </w:r>
    </w:p>
    <w:p w:rsidR="00DD1244" w:rsidRPr="00C47C68" w:rsidRDefault="00012513" w:rsidP="00C47C68">
      <w:pPr>
        <w:pStyle w:val="PUCE1"/>
      </w:pPr>
      <w:r w:rsidRPr="00C47C68">
        <w:t>a</w:t>
      </w:r>
      <w:r w:rsidR="00DD1244" w:rsidRPr="00C47C68">
        <w:t>ider les adhér</w:t>
      </w:r>
      <w:r w:rsidR="00A05103" w:rsidRPr="00C47C68">
        <w:t>e</w:t>
      </w:r>
      <w:r w:rsidR="00DD1244" w:rsidRPr="00C47C68">
        <w:t>nts de son GFC</w:t>
      </w:r>
      <w:r w:rsidR="00BC21BF" w:rsidRPr="00C47C68">
        <w:t xml:space="preserve"> </w:t>
      </w:r>
      <w:r w:rsidR="00DD1244" w:rsidRPr="00C47C68">
        <w:t>(individuellement ou en séance collective) à réaliser la synthèse de leurs données enregistrées</w:t>
      </w:r>
      <w:r w:rsidRPr="00C47C68">
        <w:t> ;</w:t>
      </w:r>
    </w:p>
    <w:p w:rsidR="004A46D6" w:rsidRPr="00C47C68" w:rsidRDefault="00012513" w:rsidP="00C47C68">
      <w:pPr>
        <w:pStyle w:val="PUCE1"/>
      </w:pPr>
      <w:r w:rsidRPr="00C47C68">
        <w:t>a</w:t>
      </w:r>
      <w:r w:rsidR="00DD1244" w:rsidRPr="00C47C68">
        <w:t>ider le conseiller à la mise au point des outils en langues nationales</w:t>
      </w:r>
      <w:r w:rsidRPr="00C47C68">
        <w:t>.</w:t>
      </w:r>
    </w:p>
    <w:p w:rsidR="00C47C68" w:rsidRDefault="00C47C68" w:rsidP="00C47C68"/>
    <w:p w:rsidR="00DD1244" w:rsidRPr="00C47C68" w:rsidRDefault="0082407B" w:rsidP="00C47C68">
      <w:pPr>
        <w:pStyle w:val="PUCE3"/>
      </w:pPr>
      <w:r>
        <w:br w:type="page"/>
      </w:r>
      <w:r w:rsidR="00DD1244" w:rsidRPr="00C47C68">
        <w:lastRenderedPageBreak/>
        <w:t>Capitalisation des données de gestion collectées</w:t>
      </w:r>
    </w:p>
    <w:p w:rsidR="00C47C68" w:rsidRDefault="00C47C68" w:rsidP="00C47C68"/>
    <w:p w:rsidR="00DD1244" w:rsidRPr="00C47C68" w:rsidRDefault="00DD1244" w:rsidP="00C47C68">
      <w:r w:rsidRPr="00C47C68">
        <w:t>L’AR ici n’a qu’un rôle mineur à jouer. Il aura de façon pratique à</w:t>
      </w:r>
      <w:r w:rsidR="00663FEE" w:rsidRPr="00C47C68">
        <w:t> :</w:t>
      </w:r>
      <w:r w:rsidRPr="00C47C68">
        <w:t xml:space="preserve"> </w:t>
      </w:r>
    </w:p>
    <w:p w:rsidR="00DD1244" w:rsidRPr="00C47C68" w:rsidRDefault="002B61E9" w:rsidP="00C47C68">
      <w:pPr>
        <w:pStyle w:val="PUCE1"/>
      </w:pPr>
      <w:r w:rsidRPr="00C47C68">
        <w:t>c</w:t>
      </w:r>
      <w:r w:rsidR="00DD1244" w:rsidRPr="00C47C68">
        <w:t>ollecter et transmettre au conseiller les fiches de synthèse des données remplies par les adhérents</w:t>
      </w:r>
      <w:r w:rsidRPr="00C47C68">
        <w:t> ;</w:t>
      </w:r>
    </w:p>
    <w:p w:rsidR="009F5BCF" w:rsidRDefault="002B61E9" w:rsidP="00C47C68">
      <w:pPr>
        <w:pStyle w:val="PUCE1"/>
      </w:pPr>
      <w:r w:rsidRPr="00C47C68">
        <w:t>u</w:t>
      </w:r>
      <w:r w:rsidR="00DD1244" w:rsidRPr="00C47C68">
        <w:t>tiliser les résultats calculés par le conseiller et les confronter à ceux obtenus par les adhérents eux-mê</w:t>
      </w:r>
      <w:r w:rsidR="00EE36B9" w:rsidRPr="00C47C68">
        <w:t xml:space="preserve">mes avant la tenue des séances </w:t>
      </w:r>
      <w:r w:rsidR="00DD1244" w:rsidRPr="00C47C68">
        <w:t>de restitution et d’analyse conduite par</w:t>
      </w:r>
      <w:r w:rsidR="00EE36B9" w:rsidRPr="00C47C68">
        <w:t xml:space="preserve"> </w:t>
      </w:r>
      <w:r w:rsidR="00DD1244" w:rsidRPr="00C47C68">
        <w:t>le conseiller</w:t>
      </w:r>
      <w:r w:rsidRPr="00C47C68">
        <w:t>.</w:t>
      </w:r>
    </w:p>
    <w:p w:rsidR="00A10BEB" w:rsidRPr="00C47C68" w:rsidRDefault="00A10BEB" w:rsidP="00A10BEB">
      <w:pPr>
        <w:pStyle w:val="PUCE1"/>
        <w:numPr>
          <w:ilvl w:val="0"/>
          <w:numId w:val="0"/>
        </w:numPr>
        <w:ind w:left="720"/>
      </w:pPr>
    </w:p>
    <w:p w:rsidR="00DD1244" w:rsidRPr="00C47C68" w:rsidRDefault="00DD1244" w:rsidP="00C47C68">
      <w:pPr>
        <w:pStyle w:val="PUCE3"/>
      </w:pPr>
      <w:r w:rsidRPr="00C47C68">
        <w:t>Programmation et élaboration des rapports d’activités</w:t>
      </w:r>
    </w:p>
    <w:p w:rsidR="00C47C68" w:rsidRDefault="00C47C68" w:rsidP="00C47C68"/>
    <w:p w:rsidR="00DD1244" w:rsidRDefault="00DD1244" w:rsidP="00C47C68">
      <w:r w:rsidRPr="00C47C68">
        <w:t>En lien avec les membres de son GFC, l’AR élabore</w:t>
      </w:r>
      <w:r w:rsidR="00354393" w:rsidRPr="00C47C68">
        <w:t xml:space="preserve"> chaque mois</w:t>
      </w:r>
      <w:r w:rsidRPr="00C47C68">
        <w:t xml:space="preserve"> un programme et un rapport de ses activités qu’il transmet au conseiller</w:t>
      </w:r>
      <w:r w:rsidR="00354393" w:rsidRPr="00C47C68">
        <w:t>.</w:t>
      </w:r>
    </w:p>
    <w:p w:rsidR="00C47C68" w:rsidRPr="00C47C68" w:rsidRDefault="00C47C68" w:rsidP="00C47C68"/>
    <w:p w:rsidR="00DD1244" w:rsidRPr="00C47C68" w:rsidRDefault="00DD1244" w:rsidP="00C47C68">
      <w:r w:rsidRPr="00C47C68">
        <w:t>NB : L’AR n’est ni un fonctionnaire, ni un employé du prestataire. Par conséquent, l’indemnité qu’il perçoit représente plutôt une prime compensant le temps consacré à l’accompagnement des autres adhérents CEF membres de son GFC.</w:t>
      </w:r>
      <w:r w:rsidR="00BC21BF" w:rsidRPr="00C47C68">
        <w:t xml:space="preserve"> </w:t>
      </w:r>
      <w:r w:rsidRPr="00C47C68">
        <w:t>Cette indemnité est perçue sur appréc</w:t>
      </w:r>
      <w:r w:rsidR="00BC21BF" w:rsidRPr="00C47C68">
        <w:t>iation par le conseiller</w:t>
      </w:r>
      <w:r w:rsidRPr="00C47C68">
        <w:t xml:space="preserve"> des activités de l’AR</w:t>
      </w:r>
      <w:r w:rsidR="009D7ADC" w:rsidRPr="00C47C68">
        <w:t>.</w:t>
      </w:r>
    </w:p>
    <w:p w:rsidR="00DD1244" w:rsidRPr="00C47C68" w:rsidRDefault="00A10BEB" w:rsidP="00A10BEB">
      <w:pPr>
        <w:pStyle w:val="PADYP3"/>
      </w:pPr>
      <w:bookmarkStart w:id="24" w:name="_Toc451873701"/>
      <w:r w:rsidRPr="00C47C68">
        <w:t>Relation entre l’</w:t>
      </w:r>
      <w:r>
        <w:t>AR</w:t>
      </w:r>
      <w:r w:rsidRPr="00C47C68">
        <w:t xml:space="preserve"> et le conseiller</w:t>
      </w:r>
      <w:bookmarkEnd w:id="24"/>
    </w:p>
    <w:p w:rsidR="00DD1244" w:rsidRPr="00C47C68" w:rsidRDefault="00DD1244" w:rsidP="00C47C68">
      <w:r w:rsidRPr="00C47C68">
        <w:t>L’AR et le conseiller doivent établir des rapports sains de collaboration. Ils exercent leurs activités dans un climat de confiance réciproque.</w:t>
      </w:r>
    </w:p>
    <w:p w:rsidR="00E76F55" w:rsidRDefault="00E76F55" w:rsidP="00C47C68"/>
    <w:p w:rsidR="00DD1244" w:rsidRPr="00C47C68" w:rsidRDefault="005712BF" w:rsidP="00E76F55">
      <w:pPr>
        <w:pStyle w:val="PUCE3"/>
      </w:pPr>
      <w:r w:rsidRPr="00C47C68">
        <w:t>Les obligations de l’AR vis-à-vis du conseiller</w:t>
      </w:r>
      <w:r w:rsidR="00735001" w:rsidRPr="00C47C68">
        <w:t xml:space="preserve"> </w:t>
      </w:r>
      <w:r w:rsidR="00DD1244" w:rsidRPr="00C47C68">
        <w:t>peuvent s’énumérer comme suit :</w:t>
      </w:r>
    </w:p>
    <w:p w:rsidR="00E76F55" w:rsidRDefault="00E76F55" w:rsidP="00E76F55"/>
    <w:p w:rsidR="00DD1244" w:rsidRPr="00A05E8A" w:rsidRDefault="005616C8" w:rsidP="00E76F55">
      <w:pPr>
        <w:pStyle w:val="PUCE1"/>
      </w:pPr>
      <w:r>
        <w:t>c</w:t>
      </w:r>
      <w:r w:rsidR="00354393" w:rsidRPr="00A05E8A">
        <w:t xml:space="preserve">ommuniquer </w:t>
      </w:r>
      <w:r w:rsidR="00DD1244" w:rsidRPr="00A05E8A">
        <w:t>à périodicité convenue toutes les informations pertinentes au conseiller</w:t>
      </w:r>
      <w:r>
        <w:t> ;</w:t>
      </w:r>
    </w:p>
    <w:p w:rsidR="00DD1244" w:rsidRPr="00A05E8A" w:rsidRDefault="005616C8" w:rsidP="00E76F55">
      <w:pPr>
        <w:pStyle w:val="PUCE1"/>
      </w:pPr>
      <w:r>
        <w:t>r</w:t>
      </w:r>
      <w:r w:rsidR="00DD1244" w:rsidRPr="00A05E8A">
        <w:t>elayer les informations reçues du conseiller aux adhérents</w:t>
      </w:r>
      <w:r>
        <w:t> ;</w:t>
      </w:r>
    </w:p>
    <w:p w:rsidR="00DD1244" w:rsidRPr="00A05E8A" w:rsidRDefault="005616C8" w:rsidP="00E76F55">
      <w:pPr>
        <w:pStyle w:val="PUCE1"/>
      </w:pPr>
      <w:r>
        <w:t>r</w:t>
      </w:r>
      <w:r w:rsidR="00DD1244" w:rsidRPr="00A05E8A">
        <w:t>emonter les préoccupations des adhérents au conseiller</w:t>
      </w:r>
      <w:r>
        <w:t> ;</w:t>
      </w:r>
    </w:p>
    <w:p w:rsidR="00DD1244" w:rsidRPr="00A05E8A" w:rsidRDefault="005616C8" w:rsidP="00E76F55">
      <w:pPr>
        <w:pStyle w:val="PUCE1"/>
      </w:pPr>
      <w:r>
        <w:t>p</w:t>
      </w:r>
      <w:r w:rsidR="00DD1244" w:rsidRPr="00A05E8A">
        <w:t>réparer la tenue des formations et des restitutions</w:t>
      </w:r>
      <w:r>
        <w:t> ;</w:t>
      </w:r>
    </w:p>
    <w:p w:rsidR="00354393" w:rsidRPr="00A05E8A" w:rsidRDefault="005616C8" w:rsidP="00E76F55">
      <w:pPr>
        <w:pStyle w:val="PUCE1"/>
      </w:pPr>
      <w:r>
        <w:t>a</w:t>
      </w:r>
      <w:r w:rsidR="00354393" w:rsidRPr="00A05E8A">
        <w:t xml:space="preserve">nimer les thématiques identifiées au profit des membres du GFC ; </w:t>
      </w:r>
    </w:p>
    <w:p w:rsidR="00DD1244" w:rsidRPr="00A05E8A" w:rsidRDefault="005616C8" w:rsidP="00E76F55">
      <w:pPr>
        <w:pStyle w:val="PUCE1"/>
      </w:pPr>
      <w:r>
        <w:t>t</w:t>
      </w:r>
      <w:r w:rsidR="00DD1244" w:rsidRPr="00A05E8A">
        <w:t>ransmettre au conseiller son programme de travail</w:t>
      </w:r>
      <w:r>
        <w:t> ;</w:t>
      </w:r>
    </w:p>
    <w:p w:rsidR="00881113" w:rsidRPr="00A05E8A" w:rsidRDefault="005616C8" w:rsidP="00E76F55">
      <w:pPr>
        <w:pStyle w:val="PUCE1"/>
      </w:pPr>
      <w:r>
        <w:t>p</w:t>
      </w:r>
      <w:r w:rsidR="00881113" w:rsidRPr="00A05E8A">
        <w:t xml:space="preserve">articiper aux réunions de synthèse, de planification ou toute autre séance organisée par le conseiller. </w:t>
      </w:r>
    </w:p>
    <w:p w:rsidR="00E76F55" w:rsidRDefault="00E76F55" w:rsidP="00E76F55"/>
    <w:p w:rsidR="00EF42F2" w:rsidRDefault="00DD1244" w:rsidP="00E76F55">
      <w:r w:rsidRPr="00E76F55">
        <w:t>Pour cela, l’AR doit tenir</w:t>
      </w:r>
      <w:r w:rsidR="00EF42F2" w:rsidRPr="00E76F55">
        <w:t> :</w:t>
      </w:r>
    </w:p>
    <w:p w:rsidR="003E1251" w:rsidRPr="00E76F55" w:rsidRDefault="003E1251" w:rsidP="00E76F55"/>
    <w:p w:rsidR="00EF42F2" w:rsidRPr="00E76F55" w:rsidRDefault="00DD1244" w:rsidP="003E1251">
      <w:pPr>
        <w:pStyle w:val="PUCE1"/>
      </w:pPr>
      <w:r w:rsidRPr="00E76F55">
        <w:t>un cahier d</w:t>
      </w:r>
      <w:r w:rsidR="00EF42F2" w:rsidRPr="00E76F55">
        <w:t>ans lequel sont consigné</w:t>
      </w:r>
      <w:r w:rsidR="006331A2" w:rsidRPr="00E76F55">
        <w:t>e</w:t>
      </w:r>
      <w:r w:rsidR="00EF42F2" w:rsidRPr="00E76F55">
        <w:t>s les activités menées avec le GFC</w:t>
      </w:r>
      <w:r w:rsidR="00354393" w:rsidRPr="00E76F55">
        <w:t>. Ce cahier portera les informations suivantes : date, lieu (village et commune), Prestataire, type de GFC</w:t>
      </w:r>
      <w:r w:rsidR="003B2DB4" w:rsidRPr="00E76F55">
        <w:t>,</w:t>
      </w:r>
      <w:r w:rsidR="00354393" w:rsidRPr="00E76F55">
        <w:t xml:space="preserve"> objet de la visite, les observations faites, conseils apportés et date de la prochaine visite ;</w:t>
      </w:r>
      <w:r w:rsidRPr="00E76F55">
        <w:t xml:space="preserve"> </w:t>
      </w:r>
    </w:p>
    <w:p w:rsidR="00DD1244" w:rsidRDefault="00DD1244" w:rsidP="003E1251">
      <w:pPr>
        <w:pStyle w:val="PUCE1"/>
      </w:pPr>
      <w:r w:rsidRPr="00E76F55">
        <w:t>un cahi</w:t>
      </w:r>
      <w:r w:rsidR="00613861" w:rsidRPr="00E76F55">
        <w:t>er de terrain pour consigner les recommandations et autres appuis à lui données par le conseiller et la coordination.</w:t>
      </w:r>
    </w:p>
    <w:p w:rsidR="003E1251" w:rsidRPr="00E76F55" w:rsidRDefault="003E1251" w:rsidP="003E1251">
      <w:pPr>
        <w:pStyle w:val="PUCE1"/>
        <w:numPr>
          <w:ilvl w:val="0"/>
          <w:numId w:val="0"/>
        </w:numPr>
        <w:ind w:left="720"/>
      </w:pPr>
    </w:p>
    <w:p w:rsidR="00DD1244" w:rsidRDefault="005A0E4B" w:rsidP="003E1251">
      <w:pPr>
        <w:pStyle w:val="PUCE3"/>
      </w:pPr>
      <w:r w:rsidRPr="00E76F55">
        <w:t>Les obligations du conseiller vis-à-vis de l’</w:t>
      </w:r>
      <w:r w:rsidR="003520A3" w:rsidRPr="00E76F55">
        <w:t>AR</w:t>
      </w:r>
      <w:r w:rsidR="008533A6" w:rsidRPr="00E76F55">
        <w:t xml:space="preserve"> </w:t>
      </w:r>
      <w:r w:rsidR="00DD1244" w:rsidRPr="00E76F55">
        <w:t>sont aussi les suivantes :</w:t>
      </w:r>
    </w:p>
    <w:p w:rsidR="003E1251" w:rsidRPr="00E76F55" w:rsidRDefault="003E1251" w:rsidP="003E1251">
      <w:pPr>
        <w:pStyle w:val="PUCE3"/>
        <w:numPr>
          <w:ilvl w:val="0"/>
          <w:numId w:val="0"/>
        </w:numPr>
        <w:ind w:left="360"/>
      </w:pPr>
    </w:p>
    <w:p w:rsidR="00DD1244" w:rsidRPr="00E76F55" w:rsidRDefault="00DD3812" w:rsidP="003E1251">
      <w:pPr>
        <w:pStyle w:val="PUCE1"/>
      </w:pPr>
      <w:r w:rsidRPr="00E76F55">
        <w:t>c</w:t>
      </w:r>
      <w:r w:rsidR="00DD1244" w:rsidRPr="00E76F55">
        <w:t>ommuniquer aux AR les informations reçues de sa hiérarchie</w:t>
      </w:r>
      <w:r w:rsidRPr="00E76F55">
        <w:t> ;</w:t>
      </w:r>
    </w:p>
    <w:p w:rsidR="00DD1244" w:rsidRPr="00E76F55" w:rsidRDefault="00DD3812" w:rsidP="003E1251">
      <w:pPr>
        <w:pStyle w:val="PUCE1"/>
      </w:pPr>
      <w:r w:rsidRPr="00E76F55">
        <w:t>i</w:t>
      </w:r>
      <w:r w:rsidR="00DD1244" w:rsidRPr="00E76F55">
        <w:t>nformer les AR des réunions les concernant</w:t>
      </w:r>
      <w:r w:rsidR="00DB6601" w:rsidRPr="00E76F55">
        <w:t> ;</w:t>
      </w:r>
    </w:p>
    <w:p w:rsidR="00DD1244" w:rsidRPr="00E76F55" w:rsidRDefault="00DB6601" w:rsidP="003E1251">
      <w:pPr>
        <w:pStyle w:val="PUCE1"/>
      </w:pPr>
      <w:r w:rsidRPr="00E76F55">
        <w:t>f</w:t>
      </w:r>
      <w:r w:rsidR="005A5244" w:rsidRPr="00E76F55">
        <w:t>ournir aux AR tou</w:t>
      </w:r>
      <w:r w:rsidR="00DD1244" w:rsidRPr="00E76F55">
        <w:t>s les supports pédagogiques et matériels didactiques reçus de la hiérarchie et qui leurs sont destinés</w:t>
      </w:r>
      <w:r w:rsidRPr="00E76F55">
        <w:t> ;</w:t>
      </w:r>
    </w:p>
    <w:p w:rsidR="00DD1244" w:rsidRPr="00E76F55" w:rsidRDefault="00DB6601" w:rsidP="003E1251">
      <w:pPr>
        <w:pStyle w:val="PUCE1"/>
      </w:pPr>
      <w:r w:rsidRPr="00E76F55">
        <w:t>o</w:t>
      </w:r>
      <w:r w:rsidR="00DD1244" w:rsidRPr="00E76F55">
        <w:t xml:space="preserve">rganiser des séances de </w:t>
      </w:r>
      <w:r w:rsidR="00817DCC" w:rsidRPr="00E76F55">
        <w:t>recyclage</w:t>
      </w:r>
      <w:r w:rsidR="00DD1244" w:rsidRPr="00E76F55">
        <w:t xml:space="preserve"> périodique au profit des AR</w:t>
      </w:r>
      <w:r w:rsidRPr="00E76F55">
        <w:t> ;</w:t>
      </w:r>
    </w:p>
    <w:p w:rsidR="00041DC3" w:rsidRPr="00E76F55" w:rsidRDefault="00DB6601" w:rsidP="003E1251">
      <w:pPr>
        <w:pStyle w:val="PUCE1"/>
      </w:pPr>
      <w:r w:rsidRPr="00E76F55">
        <w:t>v</w:t>
      </w:r>
      <w:r w:rsidR="00DD1244" w:rsidRPr="00E76F55">
        <w:t>alider</w:t>
      </w:r>
      <w:r w:rsidR="00354393" w:rsidRPr="00E76F55">
        <w:t xml:space="preserve"> tous les mois,</w:t>
      </w:r>
      <w:r w:rsidR="00DD1244" w:rsidRPr="00E76F55">
        <w:t xml:space="preserve"> le programme de travail des AR après adoption</w:t>
      </w:r>
      <w:r w:rsidRPr="00E76F55">
        <w:t> ;</w:t>
      </w:r>
    </w:p>
    <w:p w:rsidR="004773AB" w:rsidRPr="00E76F55" w:rsidRDefault="00DB6601" w:rsidP="003E1251">
      <w:pPr>
        <w:pStyle w:val="PUCE1"/>
      </w:pPr>
      <w:r w:rsidRPr="00E76F55">
        <w:lastRenderedPageBreak/>
        <w:t>o</w:t>
      </w:r>
      <w:r w:rsidR="00354393" w:rsidRPr="00E76F55">
        <w:t>rganiser à la fin de chaque mois, une réunion de synthèse et de planification des activités avec l’AR.</w:t>
      </w:r>
      <w:r w:rsidR="00325B72" w:rsidRPr="00E76F55">
        <w:t xml:space="preserve"> </w:t>
      </w:r>
    </w:p>
    <w:p w:rsidR="00457588" w:rsidRPr="004773AB" w:rsidRDefault="00457588" w:rsidP="00A10BEB">
      <w:pPr>
        <w:pStyle w:val="PADYP2"/>
        <w:pageBreakBefore/>
      </w:pPr>
      <w:bookmarkStart w:id="25" w:name="_Toc330833820"/>
      <w:bookmarkStart w:id="26" w:name="_Toc451873702"/>
      <w:r w:rsidRPr="004773AB">
        <w:lastRenderedPageBreak/>
        <w:t>FAMILIARISATION DES AR AU PLAN D</w:t>
      </w:r>
      <w:r w:rsidR="008C4DD4">
        <w:t>’ACCOMPAGNEMENT DES GFC ET AUX</w:t>
      </w:r>
      <w:r w:rsidRPr="004773AB">
        <w:t xml:space="preserve"> OUTILS DE GESTION CONCUS</w:t>
      </w:r>
      <w:bookmarkEnd w:id="25"/>
      <w:bookmarkEnd w:id="26"/>
    </w:p>
    <w:p w:rsidR="00376F97" w:rsidRPr="004773AB" w:rsidRDefault="00A10BEB" w:rsidP="00A10BEB">
      <w:pPr>
        <w:pStyle w:val="PADYP3"/>
      </w:pPr>
      <w:bookmarkStart w:id="27" w:name="_Toc451873703"/>
      <w:r w:rsidRPr="004773AB">
        <w:t>La nécessité des plans d’accompagnement</w:t>
      </w:r>
      <w:bookmarkEnd w:id="27"/>
    </w:p>
    <w:p w:rsidR="003E1251" w:rsidRDefault="0026467E" w:rsidP="003E1251">
      <w:r w:rsidRPr="004773AB">
        <w:t xml:space="preserve">L’élaboration des plans d’accompagnement fait suite à la mise en place des GFC. </w:t>
      </w:r>
      <w:r w:rsidR="002D31B0">
        <w:t>Le bien-</w:t>
      </w:r>
      <w:r w:rsidR="00A87F2F" w:rsidRPr="004773AB">
        <w:t xml:space="preserve">fondé des plans d’accompagnement </w:t>
      </w:r>
      <w:r w:rsidR="00090C78" w:rsidRPr="004773AB">
        <w:t xml:space="preserve">spécifiques des GFC </w:t>
      </w:r>
      <w:r w:rsidR="00A87F2F" w:rsidRPr="004773AB">
        <w:t xml:space="preserve">réside dans </w:t>
      </w:r>
      <w:r w:rsidR="00D67885" w:rsidRPr="004773AB">
        <w:t>le souci</w:t>
      </w:r>
      <w:r w:rsidR="00090C78" w:rsidRPr="004773AB">
        <w:t xml:space="preserve"> d’apporter des réponses concrètes aux principales préoccupations des producteurs afin de </w:t>
      </w:r>
      <w:r w:rsidR="00C67BD8" w:rsidRPr="004773AB">
        <w:t>pouvoir constater et mesurer à partir d’indicateurs pertinents les améliorations apporté</w:t>
      </w:r>
      <w:r w:rsidR="002A6C37" w:rsidRPr="004773AB">
        <w:t>e</w:t>
      </w:r>
      <w:r w:rsidR="00C67BD8" w:rsidRPr="004773AB">
        <w:t>s à leur revenu et en matière de gestion de leurs exploitations.</w:t>
      </w:r>
    </w:p>
    <w:p w:rsidR="004773AB" w:rsidRPr="003E1251" w:rsidRDefault="00A10BEB" w:rsidP="00A10BEB">
      <w:pPr>
        <w:pStyle w:val="PADYP3"/>
      </w:pPr>
      <w:bookmarkStart w:id="28" w:name="_Toc451873704"/>
      <w:r w:rsidRPr="003E1251">
        <w:t>Présentation de la démarche</w:t>
      </w:r>
      <w:r w:rsidRPr="004773AB">
        <w:t xml:space="preserve"> de réalisation des plans d’accompagnement</w:t>
      </w:r>
      <w:bookmarkEnd w:id="28"/>
      <w:r w:rsidRPr="004773AB">
        <w:t xml:space="preserve"> </w:t>
      </w:r>
    </w:p>
    <w:p w:rsidR="00881113" w:rsidRDefault="0026467E" w:rsidP="003E1251">
      <w:r w:rsidRPr="004773AB">
        <w:t xml:space="preserve">La démarche a connu l’implication et la participation des adhérents des GFC. </w:t>
      </w:r>
      <w:r w:rsidR="00457588" w:rsidRPr="004773AB">
        <w:t xml:space="preserve">Le point de départ de la démarche de réalisation des plans d’accompagnement des GFC est </w:t>
      </w:r>
      <w:r w:rsidR="00457588" w:rsidRPr="004773AB">
        <w:rPr>
          <w:i/>
        </w:rPr>
        <w:t>l’ident</w:t>
      </w:r>
      <w:r w:rsidR="004F1025" w:rsidRPr="004773AB">
        <w:rPr>
          <w:i/>
        </w:rPr>
        <w:t>ification des principaux problèmes</w:t>
      </w:r>
      <w:r w:rsidR="00457588" w:rsidRPr="004773AB">
        <w:t xml:space="preserve"> par GFC. </w:t>
      </w:r>
      <w:r w:rsidR="00CC6203" w:rsidRPr="004773AB">
        <w:t xml:space="preserve">Une fois ces problèmes </w:t>
      </w:r>
      <w:r w:rsidR="00457588" w:rsidRPr="004773AB">
        <w:t>i</w:t>
      </w:r>
      <w:r w:rsidR="00CC6203" w:rsidRPr="004773AB">
        <w:t xml:space="preserve">dentifiés, il a été procédé à </w:t>
      </w:r>
      <w:r w:rsidR="00CC6203" w:rsidRPr="004773AB">
        <w:rPr>
          <w:i/>
        </w:rPr>
        <w:t>leur priorisation</w:t>
      </w:r>
      <w:r w:rsidR="00CC6203" w:rsidRPr="004773AB">
        <w:t xml:space="preserve"> afin d’en dégager les cinq problèmes centraux</w:t>
      </w:r>
      <w:r w:rsidR="00457588" w:rsidRPr="004773AB">
        <w:t xml:space="preserve">. </w:t>
      </w:r>
      <w:r w:rsidR="00D76E84" w:rsidRPr="004773AB">
        <w:t>Un problème central étant un problème qui touche la quasi-totalité des adhérents du GFC et sur lequel un accent particulier devra être mis afin de provoquer des changements fondamentau</w:t>
      </w:r>
      <w:r w:rsidR="003E1251">
        <w:t>x dans l’exploitation agricole.</w:t>
      </w:r>
    </w:p>
    <w:p w:rsidR="003E1251" w:rsidRPr="004773AB" w:rsidRDefault="003E1251" w:rsidP="003E1251"/>
    <w:p w:rsidR="00881113" w:rsidRDefault="00365995" w:rsidP="003E1251">
      <w:r w:rsidRPr="004773AB">
        <w:t xml:space="preserve">L’outil </w:t>
      </w:r>
      <w:r w:rsidR="00FA0CC9">
        <w:t xml:space="preserve">pédagogique </w:t>
      </w:r>
      <w:r w:rsidRPr="004773AB">
        <w:t>« arbre à problème</w:t>
      </w:r>
      <w:r w:rsidR="004773AB">
        <w:t>s</w:t>
      </w:r>
      <w:r w:rsidRPr="004773AB">
        <w:t xml:space="preserve"> » a été utilisé pour </w:t>
      </w:r>
      <w:r w:rsidRPr="004773AB">
        <w:rPr>
          <w:i/>
        </w:rPr>
        <w:t>identifier les causes</w:t>
      </w:r>
      <w:r w:rsidRPr="004773AB">
        <w:t xml:space="preserve"> </w:t>
      </w:r>
      <w:r w:rsidR="00457588" w:rsidRPr="004773AB">
        <w:t xml:space="preserve">de chaque problème </w:t>
      </w:r>
      <w:r w:rsidRPr="004773AB">
        <w:t>central</w:t>
      </w:r>
      <w:r w:rsidR="00457588" w:rsidRPr="004773AB">
        <w:t>. L</w:t>
      </w:r>
      <w:r w:rsidR="006268EF" w:rsidRPr="004773AB">
        <w:t>’analyse d</w:t>
      </w:r>
      <w:r w:rsidR="00457588" w:rsidRPr="004773AB">
        <w:t xml:space="preserve">es </w:t>
      </w:r>
      <w:r w:rsidR="006268EF" w:rsidRPr="004773AB">
        <w:t>causes recueillies par problème central a permis d</w:t>
      </w:r>
      <w:r w:rsidR="004A0AA1" w:rsidRPr="004773AB">
        <w:t xml:space="preserve">e </w:t>
      </w:r>
      <w:r w:rsidR="004A0AA1" w:rsidRPr="004773AB">
        <w:rPr>
          <w:i/>
        </w:rPr>
        <w:t>formul</w:t>
      </w:r>
      <w:r w:rsidR="006268EF" w:rsidRPr="004773AB">
        <w:rPr>
          <w:i/>
        </w:rPr>
        <w:t xml:space="preserve">er des </w:t>
      </w:r>
      <w:r w:rsidR="004B1034" w:rsidRPr="004773AB">
        <w:rPr>
          <w:i/>
        </w:rPr>
        <w:t>thèmes</w:t>
      </w:r>
      <w:r w:rsidR="004B1034" w:rsidRPr="004773AB">
        <w:t xml:space="preserve"> </w:t>
      </w:r>
      <w:r w:rsidR="004B1034" w:rsidRPr="004773AB">
        <w:rPr>
          <w:i/>
        </w:rPr>
        <w:t>de formation</w:t>
      </w:r>
      <w:r w:rsidR="007057EF" w:rsidRPr="004773AB">
        <w:t xml:space="preserve"> réunis dans un plan de formation général</w:t>
      </w:r>
      <w:r w:rsidR="00CD01A7" w:rsidRPr="004773AB">
        <w:t>.</w:t>
      </w:r>
      <w:r w:rsidR="00457588" w:rsidRPr="004773AB">
        <w:t xml:space="preserve"> </w:t>
      </w:r>
      <w:r w:rsidR="008D1CF2" w:rsidRPr="004773AB">
        <w:t>De ce plan de formation général, ont été dégagés des plans d’accompagnement spécifiques qui</w:t>
      </w:r>
      <w:r w:rsidR="00457588" w:rsidRPr="004773AB">
        <w:t xml:space="preserve"> o</w:t>
      </w:r>
      <w:r w:rsidR="003A42F9" w:rsidRPr="004773AB">
        <w:t>nt été ensuite validés par les a</w:t>
      </w:r>
      <w:r w:rsidR="00457588" w:rsidRPr="004773AB">
        <w:t>dhérent</w:t>
      </w:r>
      <w:r w:rsidR="00994C03" w:rsidRPr="004773AB">
        <w:t>s</w:t>
      </w:r>
      <w:r w:rsidR="00457588" w:rsidRPr="004773AB">
        <w:t xml:space="preserve">  à travers  des mini ateliers</w:t>
      </w:r>
      <w:r w:rsidR="00540215" w:rsidRPr="004773AB">
        <w:t>.</w:t>
      </w:r>
      <w:r w:rsidR="00457588" w:rsidRPr="004773AB">
        <w:t xml:space="preserve"> </w:t>
      </w:r>
      <w:r w:rsidR="004E2879" w:rsidRPr="004773AB">
        <w:t>Ces ateliers ont été également l’occasion de collecter quelques</w:t>
      </w:r>
      <w:r w:rsidR="00457588" w:rsidRPr="004773AB">
        <w:t xml:space="preserve"> pratiques endogènes </w:t>
      </w:r>
      <w:r w:rsidR="00995A34" w:rsidRPr="004773AB">
        <w:t>relatives aux problèmes centraux</w:t>
      </w:r>
      <w:r w:rsidR="001F7AF3" w:rsidRPr="004773AB">
        <w:t xml:space="preserve"> précédemment identifiés</w:t>
      </w:r>
      <w:r w:rsidR="00995A34" w:rsidRPr="004773AB">
        <w:t xml:space="preserve">. </w:t>
      </w:r>
      <w:r w:rsidR="006741B0" w:rsidRPr="004773AB">
        <w:t xml:space="preserve">L’analyse de ces savoirs endogènes a permis de formuler de nouveaux </w:t>
      </w:r>
      <w:r w:rsidR="00CD0040" w:rsidRPr="004773AB">
        <w:t xml:space="preserve">thèmes </w:t>
      </w:r>
      <w:r w:rsidR="00457588" w:rsidRPr="004773AB">
        <w:t>qui ont é</w:t>
      </w:r>
      <w:r w:rsidR="006741B0" w:rsidRPr="004773AB">
        <w:t>té intégré</w:t>
      </w:r>
      <w:r w:rsidR="00CD0040" w:rsidRPr="004773AB">
        <w:t>s</w:t>
      </w:r>
      <w:r w:rsidR="00457588" w:rsidRPr="004773AB">
        <w:t xml:space="preserve"> au</w:t>
      </w:r>
      <w:r w:rsidR="006741B0" w:rsidRPr="004773AB">
        <w:t>x</w:t>
      </w:r>
      <w:r w:rsidR="00457588" w:rsidRPr="004773AB">
        <w:t xml:space="preserve">  plan</w:t>
      </w:r>
      <w:r w:rsidR="006741B0" w:rsidRPr="004773AB">
        <w:t>s</w:t>
      </w:r>
      <w:r w:rsidR="00457588" w:rsidRPr="004773AB">
        <w:t xml:space="preserve"> d’acc</w:t>
      </w:r>
      <w:r w:rsidR="006741B0" w:rsidRPr="004773AB">
        <w:t>ompagnement précédemment validés</w:t>
      </w:r>
      <w:r w:rsidR="003E1251">
        <w:t>.</w:t>
      </w:r>
    </w:p>
    <w:p w:rsidR="003E1251" w:rsidRPr="004773AB" w:rsidRDefault="003E1251" w:rsidP="003E1251"/>
    <w:p w:rsidR="00881113" w:rsidRDefault="004735B8" w:rsidP="003E1251">
      <w:r w:rsidRPr="004773AB">
        <w:t>Les plans d’accompagnement spécifique</w:t>
      </w:r>
      <w:r w:rsidR="00FA0CC9">
        <w:t>s</w:t>
      </w:r>
      <w:r w:rsidRPr="004773AB">
        <w:t xml:space="preserve"> ainsi obtenu</w:t>
      </w:r>
      <w:r w:rsidR="00FA0CC9">
        <w:t>s</w:t>
      </w:r>
      <w:r w:rsidRPr="004773AB">
        <w:t xml:space="preserve"> </w:t>
      </w:r>
      <w:r w:rsidR="00254B7C" w:rsidRPr="004773AB">
        <w:t>constituent les plans d’accompagnement définitif</w:t>
      </w:r>
      <w:r w:rsidR="00FA0CC9">
        <w:t>s</w:t>
      </w:r>
      <w:r w:rsidR="00254B7C" w:rsidRPr="004773AB">
        <w:t xml:space="preserve"> des GFC. </w:t>
      </w:r>
      <w:r w:rsidR="00B60440" w:rsidRPr="004773AB">
        <w:t>En pratique, l’organisation d’un plan d’accompagn</w:t>
      </w:r>
      <w:r w:rsidR="00FA0CC9">
        <w:t>ement spécifique à un GFC consiste</w:t>
      </w:r>
      <w:r w:rsidR="00B60440" w:rsidRPr="004773AB">
        <w:t xml:space="preserve"> </w:t>
      </w:r>
      <w:r w:rsidR="00FA0CC9">
        <w:t xml:space="preserve">à </w:t>
      </w:r>
      <w:r w:rsidR="00B60440" w:rsidRPr="004773AB">
        <w:t>faire correspondre à</w:t>
      </w:r>
      <w:r w:rsidR="00457588" w:rsidRPr="004773AB">
        <w:t xml:space="preserve"> chaque thème </w:t>
      </w:r>
      <w:r w:rsidR="00B60440" w:rsidRPr="004773AB">
        <w:t>un contenu</w:t>
      </w:r>
      <w:r w:rsidR="00457588" w:rsidRPr="004773AB">
        <w:t>, une dém</w:t>
      </w:r>
      <w:r w:rsidR="00B60440" w:rsidRPr="004773AB">
        <w:t>arche méthodologique, des outils et supports pédagogiques appropriés, la période d’animation et l</w:t>
      </w:r>
      <w:r w:rsidR="00D4121B">
        <w:t>’estimation d</w:t>
      </w:r>
      <w:r w:rsidR="00B60440" w:rsidRPr="004773AB">
        <w:t>es masses horaires.</w:t>
      </w:r>
    </w:p>
    <w:p w:rsidR="00457588" w:rsidRPr="004773AB" w:rsidRDefault="00A10BEB" w:rsidP="00A10BEB">
      <w:pPr>
        <w:pStyle w:val="PADYP3"/>
      </w:pPr>
      <w:bookmarkStart w:id="29" w:name="_Toc451873705"/>
      <w:r w:rsidRPr="004773AB">
        <w:t>Démarche de mise en œuvre des plans d’accompagnement</w:t>
      </w:r>
      <w:bookmarkEnd w:id="29"/>
    </w:p>
    <w:p w:rsidR="0026467E" w:rsidRDefault="00F238D0" w:rsidP="003E1251">
      <w:r w:rsidRPr="004773AB">
        <w:t>Le plan d’accompagnement est</w:t>
      </w:r>
      <w:r w:rsidR="00457588" w:rsidRPr="004773AB">
        <w:t xml:space="preserve"> un document auquel le </w:t>
      </w:r>
      <w:r w:rsidR="00821B8B" w:rsidRPr="004773AB">
        <w:t>conseiller ou l’animateur r</w:t>
      </w:r>
      <w:r w:rsidR="004D5EE9" w:rsidRPr="004773AB">
        <w:t>elai</w:t>
      </w:r>
      <w:r w:rsidR="00457588" w:rsidRPr="004773AB">
        <w:t xml:space="preserve"> doit se référer pour </w:t>
      </w:r>
      <w:r w:rsidR="0009601D" w:rsidRPr="004773AB">
        <w:t>l’</w:t>
      </w:r>
      <w:r w:rsidR="00457588" w:rsidRPr="004773AB">
        <w:t>élaboration de la planification mensuelle. De façon systématique</w:t>
      </w:r>
      <w:r w:rsidR="00821B8B" w:rsidRPr="004773AB">
        <w:t>, à la fin de chaque mois, les a</w:t>
      </w:r>
      <w:r w:rsidR="00457588" w:rsidRPr="004773AB">
        <w:t>nimate</w:t>
      </w:r>
      <w:r w:rsidR="00821B8B" w:rsidRPr="004773AB">
        <w:t>urs r</w:t>
      </w:r>
      <w:r w:rsidR="00457588" w:rsidRPr="004773AB">
        <w:t>elais, sou</w:t>
      </w:r>
      <w:r w:rsidR="0026467E" w:rsidRPr="004773AB">
        <w:t>s la direction d</w:t>
      </w:r>
      <w:r w:rsidR="005C2E4F">
        <w:t>u c</w:t>
      </w:r>
      <w:r w:rsidR="0026467E" w:rsidRPr="004773AB">
        <w:t>onseiller</w:t>
      </w:r>
      <w:r w:rsidR="00457588" w:rsidRPr="004773AB">
        <w:t xml:space="preserve"> doivent</w:t>
      </w:r>
      <w:r w:rsidR="00821B8B" w:rsidRPr="004773AB">
        <w:t xml:space="preserve"> dégager les thèmes </w:t>
      </w:r>
      <w:r w:rsidR="0060647A" w:rsidRPr="004773AB">
        <w:t xml:space="preserve">techniques ou de gestion </w:t>
      </w:r>
      <w:r w:rsidR="00821B8B" w:rsidRPr="004773AB">
        <w:t>à animer</w:t>
      </w:r>
      <w:r w:rsidR="0060647A" w:rsidRPr="004773AB">
        <w:t xml:space="preserve"> dans le mois</w:t>
      </w:r>
      <w:r w:rsidR="003B45D7" w:rsidRPr="004773AB">
        <w:t xml:space="preserve"> suivant</w:t>
      </w:r>
      <w:r w:rsidR="00457588" w:rsidRPr="004773AB">
        <w:t>.</w:t>
      </w:r>
      <w:r w:rsidR="0026467E" w:rsidRPr="004773AB">
        <w:t xml:space="preserve"> A ces thèmes correspondent  des contenus, des supports, une démarche</w:t>
      </w:r>
      <w:r w:rsidR="005C2E4F">
        <w:t xml:space="preserve"> méthodologique précise que le c</w:t>
      </w:r>
      <w:r w:rsidR="0026467E" w:rsidRPr="004773AB">
        <w:t>onseiller et l’AR doivent harmoniser avant l’animation.</w:t>
      </w:r>
    </w:p>
    <w:p w:rsidR="003E1251" w:rsidRPr="004773AB" w:rsidRDefault="003E1251" w:rsidP="003E1251"/>
    <w:p w:rsidR="00457588" w:rsidRPr="004773AB" w:rsidRDefault="00D64EA7" w:rsidP="003E1251">
      <w:r w:rsidRPr="004773AB">
        <w:t xml:space="preserve">Toutefois, </w:t>
      </w:r>
      <w:r w:rsidR="00457588" w:rsidRPr="004773AB">
        <w:t>l</w:t>
      </w:r>
      <w:r w:rsidRPr="004773AB">
        <w:t>es thèmes dont les contenus se révèlent trop</w:t>
      </w:r>
      <w:r w:rsidR="00457588" w:rsidRPr="004773AB">
        <w:t xml:space="preserve"> complexes </w:t>
      </w:r>
      <w:r w:rsidRPr="004773AB">
        <w:t xml:space="preserve">ou trop techniques </w:t>
      </w:r>
      <w:r w:rsidR="00457588" w:rsidRPr="004773AB">
        <w:t xml:space="preserve">et qui nécessitent </w:t>
      </w:r>
      <w:r w:rsidRPr="004773AB">
        <w:t>de fait,</w:t>
      </w:r>
      <w:r w:rsidR="0080396A" w:rsidRPr="004773AB">
        <w:t xml:space="preserve"> l’appui du conseiller </w:t>
      </w:r>
      <w:r w:rsidR="00C274C9" w:rsidRPr="004773AB">
        <w:t>seront animés par ce dernier</w:t>
      </w:r>
      <w:r w:rsidR="00457588" w:rsidRPr="004773AB">
        <w:t>.</w:t>
      </w:r>
    </w:p>
    <w:p w:rsidR="003E1251" w:rsidRDefault="003E1251" w:rsidP="003F19AB">
      <w:pPr>
        <w:rPr>
          <w:rFonts w:ascii="Arial" w:hAnsi="Arial" w:cs="Arial"/>
        </w:rPr>
      </w:pPr>
    </w:p>
    <w:p w:rsidR="00457588" w:rsidRDefault="00457588" w:rsidP="003E1251">
      <w:r w:rsidRPr="004773AB">
        <w:t>En définitif, il est à souligner que,  da</w:t>
      </w:r>
      <w:r w:rsidR="00C50809" w:rsidRPr="004773AB">
        <w:t>ns la mise en œuvre du CEF</w:t>
      </w:r>
      <w:r w:rsidRPr="004773AB">
        <w:t>, les plans d’accompagnement ne constituent pas une fin en soi. En effet,  ces documents sont flexibles et n’excluent pas la prise en compte  des problèmes nouveaux identifiés dans le processus d’accompagnement des GFC.</w:t>
      </w:r>
    </w:p>
    <w:p w:rsidR="0082407B" w:rsidRPr="004773AB" w:rsidRDefault="0082407B" w:rsidP="003E1251"/>
    <w:p w:rsidR="00457588" w:rsidRPr="004773AB" w:rsidRDefault="00A10BEB" w:rsidP="00A10BEB">
      <w:pPr>
        <w:pStyle w:val="PADYP3"/>
        <w:pageBreakBefore/>
      </w:pPr>
      <w:bookmarkStart w:id="30" w:name="_Toc451873706"/>
      <w:r w:rsidRPr="004773AB">
        <w:lastRenderedPageBreak/>
        <w:t>Présentation de quelques outils de gestion</w:t>
      </w:r>
      <w:bookmarkEnd w:id="30"/>
    </w:p>
    <w:p w:rsidR="0031725B" w:rsidRDefault="00C070AF" w:rsidP="003E1251">
      <w:r w:rsidRPr="004773AB">
        <w:t>Deux (02) catégories d’outils sont à considérer</w:t>
      </w:r>
      <w:r w:rsidR="0031725B" w:rsidRPr="004773AB">
        <w:t xml:space="preserve"> dans ce chapitre à savoir : les outils d’accompagnement des analphabètes (notamment les GFC/se et les GFC/al) et les outils d’accompagnement des alphabétisés (GFC/og et GFC/rc).</w:t>
      </w:r>
    </w:p>
    <w:p w:rsidR="00620CB5" w:rsidRPr="004773AB" w:rsidRDefault="00620CB5" w:rsidP="003E1251"/>
    <w:p w:rsidR="0031725B" w:rsidRPr="004773AB" w:rsidRDefault="0031725B" w:rsidP="00620CB5">
      <w:pPr>
        <w:pStyle w:val="PUCE3"/>
      </w:pPr>
      <w:r w:rsidRPr="004773AB">
        <w:t>Pour ce qui concerne les outils d’accompagnement des alphabétisés, les AR auront à utiliser</w:t>
      </w:r>
      <w:r w:rsidR="00803044" w:rsidRPr="004773AB">
        <w:t xml:space="preserve"> </w:t>
      </w:r>
      <w:r w:rsidRPr="004773AB">
        <w:t>les modèles d’outils disponible</w:t>
      </w:r>
      <w:r w:rsidR="00E42D48">
        <w:t>s</w:t>
      </w:r>
      <w:r w:rsidRPr="004773AB">
        <w:t xml:space="preserve"> soit en Français soit dans la principale langue nationale du milieu. Le processus d’affinement de ces outils en langue</w:t>
      </w:r>
      <w:r w:rsidR="00E42D48">
        <w:t>s</w:t>
      </w:r>
      <w:r w:rsidRPr="004773AB">
        <w:t xml:space="preserve"> nationale</w:t>
      </w:r>
      <w:r w:rsidR="00E42D48">
        <w:t>s</w:t>
      </w:r>
      <w:r w:rsidRPr="004773AB">
        <w:t xml:space="preserve"> est en cours.</w:t>
      </w:r>
    </w:p>
    <w:p w:rsidR="00803044" w:rsidRDefault="0031725B" w:rsidP="00620CB5">
      <w:pPr>
        <w:pStyle w:val="PUCE3"/>
      </w:pPr>
      <w:r w:rsidRPr="004773AB">
        <w:t xml:space="preserve">Par contre, les outils d’accompagnement des analphabètes sont des modèles graphiques des anciens outils de gestion et qui seront conçus par les producteurs avec </w:t>
      </w:r>
      <w:r w:rsidR="00BA69B0">
        <w:t>des matériaux de bord tels que d</w:t>
      </w:r>
      <w:r w:rsidRPr="004773AB">
        <w:t xml:space="preserve">es calendriers en carton, des piquets de bois et du papier. Ce dispositif d’accompagnement par le biais de ces outils graphiques répond à la préoccupation de faire la gestion avec les analphabètes sans </w:t>
      </w:r>
      <w:r w:rsidR="00BA69B0">
        <w:t xml:space="preserve">forcément </w:t>
      </w:r>
      <w:r w:rsidRPr="004773AB">
        <w:t>passer par un processus d’alphabétisation.</w:t>
      </w:r>
    </w:p>
    <w:p w:rsidR="00620CB5" w:rsidRPr="004773AB" w:rsidRDefault="00620CB5" w:rsidP="00620CB5">
      <w:pPr>
        <w:pStyle w:val="PUCE3"/>
        <w:numPr>
          <w:ilvl w:val="0"/>
          <w:numId w:val="0"/>
        </w:numPr>
        <w:ind w:left="360"/>
      </w:pPr>
    </w:p>
    <w:p w:rsidR="00803044" w:rsidRDefault="00803044" w:rsidP="00620CB5">
      <w:r w:rsidRPr="004773AB">
        <w:t xml:space="preserve">Chaque outil est d’abord représenté par un dessin qui donne une idée d’ensemble de l’outil : </w:t>
      </w:r>
      <w:r w:rsidRPr="0058036A">
        <w:t>exemple :</w:t>
      </w:r>
      <w:r w:rsidRPr="004773AB">
        <w:t xml:space="preserve"> la caisse pour le journal de caisse ; le grenier pour la fiche de stock.</w:t>
      </w:r>
    </w:p>
    <w:p w:rsidR="00620CB5" w:rsidRPr="004773AB" w:rsidRDefault="00620CB5" w:rsidP="00620CB5"/>
    <w:p w:rsidR="00803044" w:rsidRPr="004773AB" w:rsidRDefault="00803044" w:rsidP="00620CB5">
      <w:r w:rsidRPr="004773AB">
        <w:t>Les entrées  et les sorties sont représenté</w:t>
      </w:r>
      <w:r w:rsidR="007A64C7" w:rsidRPr="004773AB">
        <w:t>e</w:t>
      </w:r>
      <w:r w:rsidRPr="004773AB">
        <w:t>s par des flèches descendant</w:t>
      </w:r>
      <w:r w:rsidR="00134A37">
        <w:t>e</w:t>
      </w:r>
      <w:r w:rsidRPr="004773AB">
        <w:t>s et ascendant</w:t>
      </w:r>
      <w:r w:rsidR="00134A37">
        <w:t>e</w:t>
      </w:r>
      <w:r w:rsidRPr="004773AB">
        <w:t>s. Chaque entrée ou sortie est compartimenté</w:t>
      </w:r>
      <w:r w:rsidR="007A64C7" w:rsidRPr="004773AB">
        <w:t>e</w:t>
      </w:r>
      <w:r w:rsidRPr="004773AB">
        <w:t xml:space="preserve"> et une figurine représente le poste concerné.</w:t>
      </w:r>
    </w:p>
    <w:p w:rsidR="00620CB5" w:rsidRDefault="00620CB5" w:rsidP="00620CB5"/>
    <w:p w:rsidR="00803044" w:rsidRPr="004773AB" w:rsidRDefault="00803044" w:rsidP="00620CB5">
      <w:r w:rsidRPr="004773AB">
        <w:t>Un piquet au niveau de chaque poste per</w:t>
      </w:r>
      <w:r w:rsidR="0087259B">
        <w:t>c</w:t>
      </w:r>
      <w:r w:rsidRPr="004773AB">
        <w:t>e perpendiculairement  le support principal.</w:t>
      </w:r>
    </w:p>
    <w:p w:rsidR="00620CB5" w:rsidRDefault="00620CB5" w:rsidP="00620CB5"/>
    <w:p w:rsidR="0031725B" w:rsidRPr="004773AB" w:rsidRDefault="00803044" w:rsidP="00620CB5">
      <w:r w:rsidRPr="004773AB">
        <w:t>Le matériel de construc</w:t>
      </w:r>
      <w:r w:rsidR="0087259B">
        <w:t xml:space="preserve">tion peut être un calendrier en carton, </w:t>
      </w:r>
      <w:r w:rsidR="000E30B3">
        <w:t>de l’isorel ou du contreplaqué</w:t>
      </w:r>
      <w:r w:rsidRPr="004773AB">
        <w:t xml:space="preserve"> suivant les moyens disponibles au niveau du producteur. Suivant ce que recherche le producteur, il pourra ad</w:t>
      </w:r>
      <w:r w:rsidR="006F043A">
        <w:t>apter les postes budgétaires à s</w:t>
      </w:r>
      <w:r w:rsidRPr="004773AB">
        <w:t>es besoins.</w:t>
      </w:r>
      <w:r w:rsidR="0031725B" w:rsidRPr="004773AB">
        <w:t xml:space="preserve">  </w:t>
      </w:r>
    </w:p>
    <w:p w:rsidR="00803044" w:rsidRPr="004773AB" w:rsidRDefault="00A10BEB" w:rsidP="00A10BEB">
      <w:pPr>
        <w:pStyle w:val="PADYP3"/>
      </w:pPr>
      <w:bookmarkStart w:id="31" w:name="_Toc451873707"/>
      <w:r w:rsidRPr="004773AB">
        <w:t xml:space="preserve">Modèle des outils </w:t>
      </w:r>
      <w:r w:rsidR="00F22A63">
        <w:t>à</w:t>
      </w:r>
      <w:r w:rsidRPr="004773AB">
        <w:t xml:space="preserve"> étudier avec les producteurs alphabétisés</w:t>
      </w:r>
      <w:bookmarkEnd w:id="31"/>
    </w:p>
    <w:p w:rsidR="00457588" w:rsidRDefault="00803044" w:rsidP="00620CB5">
      <w:r w:rsidRPr="004773AB">
        <w:t>Au cours de cette formation,</w:t>
      </w:r>
      <w:r w:rsidR="00AC23A8" w:rsidRPr="004773AB">
        <w:t xml:space="preserve"> c</w:t>
      </w:r>
      <w:r w:rsidR="00457588" w:rsidRPr="004773AB">
        <w:t>inq</w:t>
      </w:r>
      <w:r w:rsidR="004773AB" w:rsidRPr="004773AB">
        <w:t xml:space="preserve"> (05)</w:t>
      </w:r>
      <w:r w:rsidR="00457588" w:rsidRPr="004773AB">
        <w:t xml:space="preserve"> </w:t>
      </w:r>
      <w:r w:rsidRPr="004773AB">
        <w:t xml:space="preserve">outils de gestion sont à étudier. </w:t>
      </w:r>
      <w:r w:rsidR="00620CB5">
        <w:t>Il s’agit de :</w:t>
      </w:r>
    </w:p>
    <w:p w:rsidR="00620CB5" w:rsidRPr="004773AB" w:rsidRDefault="00620CB5" w:rsidP="00620CB5"/>
    <w:p w:rsidR="00457588" w:rsidRPr="004773AB" w:rsidRDefault="00620CB5" w:rsidP="00620CB5">
      <w:pPr>
        <w:pStyle w:val="PUCE1"/>
      </w:pPr>
      <w:r>
        <w:t>l</w:t>
      </w:r>
      <w:r w:rsidR="00457588" w:rsidRPr="004773AB">
        <w:t>e journal de caisse : communément appelé « livre de caisse », il vise à enregistrer quotidiennement les flux financiers, c’est-à-dire les entrée</w:t>
      </w:r>
      <w:r w:rsidR="008E36F6">
        <w:t>s</w:t>
      </w:r>
      <w:r w:rsidR="00457588" w:rsidRPr="004773AB">
        <w:t xml:space="preserve"> et sorties d’argent effectuées dans l’exploitation ;</w:t>
      </w:r>
    </w:p>
    <w:p w:rsidR="00457588" w:rsidRPr="004773AB" w:rsidRDefault="00620CB5" w:rsidP="005B0266">
      <w:pPr>
        <w:pStyle w:val="PUCE1"/>
      </w:pPr>
      <w:r>
        <w:t>l</w:t>
      </w:r>
      <w:r w:rsidR="00457588" w:rsidRPr="004773AB">
        <w:t>e cahier de main d’œuvre : il permet d’enregistrer toutes les opérations relatives à la main d’œuvre, peu importe sa nature ;</w:t>
      </w:r>
    </w:p>
    <w:p w:rsidR="00457588" w:rsidRPr="004773AB" w:rsidRDefault="00620CB5" w:rsidP="005B0266">
      <w:pPr>
        <w:pStyle w:val="PUCE1"/>
      </w:pPr>
      <w:r>
        <w:t>l</w:t>
      </w:r>
      <w:r w:rsidR="00457588" w:rsidRPr="004773AB">
        <w:t>e cahier de stock : il permet d’enr</w:t>
      </w:r>
      <w:r w:rsidR="008E36F6">
        <w:t>egistrer tous les mouvements de</w:t>
      </w:r>
      <w:r w:rsidR="00457588" w:rsidRPr="004773AB">
        <w:t xml:space="preserve"> biens physiques de l’exploitation ;</w:t>
      </w:r>
    </w:p>
    <w:p w:rsidR="00457588" w:rsidRPr="004773AB" w:rsidRDefault="00620CB5" w:rsidP="005B0266">
      <w:pPr>
        <w:pStyle w:val="PUCE1"/>
      </w:pPr>
      <w:r>
        <w:t>l</w:t>
      </w:r>
      <w:r w:rsidR="00457588" w:rsidRPr="004773AB">
        <w:t>e tableau de flux mensuel de trésorerie : c’est un outil qui fait le récapitulatif des mouvements d’argent par mois ;</w:t>
      </w:r>
    </w:p>
    <w:p w:rsidR="00F22A63" w:rsidRDefault="00620CB5" w:rsidP="005B0266">
      <w:pPr>
        <w:pStyle w:val="PUCE1"/>
      </w:pPr>
      <w:r>
        <w:t>l</w:t>
      </w:r>
      <w:r w:rsidR="00457588" w:rsidRPr="004773AB">
        <w:t>’exploitation agricole et son fonctionnement : c’est un thème qui vise à amener les adhérents à représenter schématiquement leur exploitation tout</w:t>
      </w:r>
      <w:r w:rsidR="008E36F6">
        <w:t xml:space="preserve"> en mettant en exergue les sous-</w:t>
      </w:r>
      <w:r w:rsidR="00457588" w:rsidRPr="004773AB">
        <w:t>systèmes de production et les flux de matière</w:t>
      </w:r>
      <w:r w:rsidR="008E36F6">
        <w:t>s d’un sous-</w:t>
      </w:r>
      <w:r w:rsidR="00457588" w:rsidRPr="004773AB">
        <w:t>système à un autre.</w:t>
      </w:r>
    </w:p>
    <w:p w:rsidR="00F22A63" w:rsidRDefault="00F22A63" w:rsidP="005B0266">
      <w:pPr>
        <w:pStyle w:val="PUCE1"/>
        <w:sectPr w:rsidR="00F22A63" w:rsidSect="001470BF">
          <w:headerReference w:type="default" r:id="rId18"/>
          <w:footerReference w:type="default" r:id="rId19"/>
          <w:pgSz w:w="11906" w:h="16838"/>
          <w:pgMar w:top="1417" w:right="1417" w:bottom="1417" w:left="1417" w:header="709" w:footer="709" w:gutter="0"/>
          <w:pgNumType w:start="1"/>
          <w:cols w:space="708"/>
          <w:docGrid w:linePitch="360"/>
        </w:sectPr>
      </w:pPr>
    </w:p>
    <w:p w:rsidR="00D026BD" w:rsidRPr="005B0266" w:rsidRDefault="00F22A63" w:rsidP="00A10BEB">
      <w:pPr>
        <w:pageBreakBefore/>
        <w:jc w:val="center"/>
        <w:rPr>
          <w:rFonts w:cs="Arial"/>
          <w:b/>
          <w:szCs w:val="22"/>
        </w:rPr>
      </w:pPr>
      <w:r>
        <w:rPr>
          <w:rFonts w:cs="Arial"/>
          <w:b/>
          <w:szCs w:val="22"/>
        </w:rPr>
        <w:lastRenderedPageBreak/>
        <w:t>M</w:t>
      </w:r>
      <w:r w:rsidR="00A10BEB" w:rsidRPr="005B0266">
        <w:rPr>
          <w:rFonts w:cs="Arial"/>
          <w:b/>
          <w:szCs w:val="22"/>
        </w:rPr>
        <w:t>odèle de cahier de caisse (avec quelques exemples)</w:t>
      </w:r>
    </w:p>
    <w:p w:rsidR="005B0266" w:rsidRDefault="009027DF" w:rsidP="003F19AB">
      <w:pPr>
        <w:rPr>
          <w:rFonts w:cs="Arial"/>
          <w:szCs w:val="22"/>
        </w:rPr>
      </w:pPr>
      <w:r>
        <w:rPr>
          <w:rFonts w:cs="Arial"/>
          <w:noProof/>
          <w:szCs w:val="22"/>
          <w:lang w:eastAsia="en-US"/>
        </w:rPr>
        <w:pict>
          <v:rect id="_x0000_s1052" style="position:absolute;left:0;text-align:left;margin-left:92.35pt;margin-top:9.95pt;width:54pt;height:17.25pt;flip:y;z-index:251651072" o:allowincell="f"/>
        </w:pict>
      </w:r>
    </w:p>
    <w:p w:rsidR="00D026BD" w:rsidRDefault="00D026BD" w:rsidP="003F19AB">
      <w:pPr>
        <w:rPr>
          <w:rFonts w:cs="Arial"/>
          <w:szCs w:val="22"/>
        </w:rPr>
      </w:pPr>
      <w:r>
        <w:rPr>
          <w:rFonts w:cs="Arial"/>
          <w:szCs w:val="22"/>
        </w:rPr>
        <w:t xml:space="preserve">N° d’Exploitation :                     </w:t>
      </w:r>
    </w:p>
    <w:p w:rsidR="00D026BD" w:rsidRDefault="00D026BD" w:rsidP="003F19AB">
      <w:pPr>
        <w:rPr>
          <w:rFonts w:cs="Arial"/>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135"/>
        <w:gridCol w:w="993"/>
        <w:gridCol w:w="2409"/>
        <w:gridCol w:w="1561"/>
        <w:gridCol w:w="1698"/>
        <w:gridCol w:w="1701"/>
        <w:gridCol w:w="2127"/>
        <w:gridCol w:w="1354"/>
      </w:tblGrid>
      <w:tr w:rsidR="00F22A63" w:rsidRPr="00B73D1C" w:rsidTr="00F22A63">
        <w:tc>
          <w:tcPr>
            <w:tcW w:w="437" w:type="pct"/>
            <w:vMerge w:val="restart"/>
            <w:vAlign w:val="center"/>
          </w:tcPr>
          <w:p w:rsidR="00D026BD" w:rsidRPr="00A10BEB" w:rsidRDefault="00D026BD" w:rsidP="00F22A63">
            <w:pPr>
              <w:jc w:val="center"/>
            </w:pPr>
            <w:r w:rsidRPr="00A10BEB">
              <w:t>Date</w:t>
            </w:r>
          </w:p>
        </w:tc>
        <w:tc>
          <w:tcPr>
            <w:tcW w:w="399" w:type="pct"/>
            <w:vAlign w:val="center"/>
          </w:tcPr>
          <w:p w:rsidR="00D026BD" w:rsidRPr="00A10BEB" w:rsidRDefault="00D026BD" w:rsidP="00F22A63">
            <w:pPr>
              <w:jc w:val="center"/>
            </w:pPr>
            <w:r w:rsidRPr="00A10BEB">
              <w:t>Culture</w:t>
            </w:r>
          </w:p>
        </w:tc>
        <w:tc>
          <w:tcPr>
            <w:tcW w:w="349" w:type="pct"/>
            <w:vAlign w:val="center"/>
          </w:tcPr>
          <w:p w:rsidR="00D026BD" w:rsidRPr="00A10BEB" w:rsidRDefault="00D026BD" w:rsidP="00F22A63">
            <w:pPr>
              <w:jc w:val="center"/>
            </w:pPr>
            <w:r w:rsidRPr="00A10BEB">
              <w:t>Parcelle</w:t>
            </w:r>
          </w:p>
        </w:tc>
        <w:tc>
          <w:tcPr>
            <w:tcW w:w="847" w:type="pct"/>
            <w:vAlign w:val="center"/>
          </w:tcPr>
          <w:p w:rsidR="00D026BD" w:rsidRPr="00A10BEB" w:rsidRDefault="00D026BD" w:rsidP="00F22A63">
            <w:pPr>
              <w:jc w:val="center"/>
            </w:pPr>
            <w:r w:rsidRPr="00A10BEB">
              <w:t>Opération de caisse</w:t>
            </w:r>
          </w:p>
        </w:tc>
        <w:tc>
          <w:tcPr>
            <w:tcW w:w="2968" w:type="pct"/>
            <w:gridSpan w:val="5"/>
            <w:vAlign w:val="center"/>
          </w:tcPr>
          <w:p w:rsidR="00D026BD" w:rsidRPr="00A10BEB" w:rsidRDefault="00D026BD" w:rsidP="00F22A63">
            <w:pPr>
              <w:jc w:val="center"/>
            </w:pPr>
            <w:r w:rsidRPr="00A10BEB">
              <w:t>Trésorerie</w:t>
            </w:r>
          </w:p>
        </w:tc>
      </w:tr>
      <w:tr w:rsidR="00F22A63" w:rsidRPr="00B73D1C" w:rsidTr="00F22A63">
        <w:trPr>
          <w:trHeight w:val="711"/>
        </w:trPr>
        <w:tc>
          <w:tcPr>
            <w:tcW w:w="437" w:type="pct"/>
            <w:vMerge/>
            <w:vAlign w:val="center"/>
          </w:tcPr>
          <w:p w:rsidR="00D026BD" w:rsidRPr="00A10BEB" w:rsidRDefault="00D026BD" w:rsidP="00F22A63">
            <w:pPr>
              <w:jc w:val="center"/>
            </w:pPr>
          </w:p>
        </w:tc>
        <w:tc>
          <w:tcPr>
            <w:tcW w:w="399" w:type="pct"/>
            <w:vAlign w:val="center"/>
          </w:tcPr>
          <w:p w:rsidR="00D026BD" w:rsidRPr="00A10BEB" w:rsidRDefault="00D026BD" w:rsidP="00F22A63">
            <w:pPr>
              <w:jc w:val="center"/>
            </w:pPr>
            <w:r w:rsidRPr="00A10BEB">
              <w:t>Activités</w:t>
            </w:r>
          </w:p>
        </w:tc>
        <w:tc>
          <w:tcPr>
            <w:tcW w:w="349" w:type="pct"/>
            <w:vAlign w:val="center"/>
          </w:tcPr>
          <w:p w:rsidR="00D026BD" w:rsidRPr="00A10BEB" w:rsidRDefault="00D026BD" w:rsidP="00F22A63">
            <w:pPr>
              <w:jc w:val="center"/>
            </w:pPr>
            <w:r w:rsidRPr="00A10BEB">
              <w:t>Champ</w:t>
            </w:r>
          </w:p>
        </w:tc>
        <w:tc>
          <w:tcPr>
            <w:tcW w:w="847" w:type="pct"/>
            <w:vAlign w:val="center"/>
          </w:tcPr>
          <w:p w:rsidR="00D026BD" w:rsidRPr="00A10BEB" w:rsidRDefault="00D026BD" w:rsidP="00F22A63">
            <w:pPr>
              <w:jc w:val="center"/>
            </w:pPr>
            <w:r w:rsidRPr="00A10BEB">
              <w:t>Ventes/</w:t>
            </w:r>
            <w:r w:rsidR="00F22A63">
              <w:t>A</w:t>
            </w:r>
            <w:r w:rsidRPr="00A10BEB">
              <w:t>chats</w:t>
            </w:r>
          </w:p>
        </w:tc>
        <w:tc>
          <w:tcPr>
            <w:tcW w:w="1146" w:type="pct"/>
            <w:gridSpan w:val="2"/>
            <w:vAlign w:val="center"/>
          </w:tcPr>
          <w:p w:rsidR="00D026BD" w:rsidRPr="00A10BEB" w:rsidRDefault="00D026BD" w:rsidP="00F22A63">
            <w:pPr>
              <w:jc w:val="center"/>
            </w:pPr>
            <w:r w:rsidRPr="00A10BEB">
              <w:t>Entrées</w:t>
            </w:r>
          </w:p>
        </w:tc>
        <w:tc>
          <w:tcPr>
            <w:tcW w:w="1346" w:type="pct"/>
            <w:gridSpan w:val="2"/>
            <w:vAlign w:val="center"/>
          </w:tcPr>
          <w:p w:rsidR="00D026BD" w:rsidRPr="00A10BEB" w:rsidRDefault="00D026BD" w:rsidP="00F22A63">
            <w:pPr>
              <w:jc w:val="center"/>
            </w:pPr>
            <w:r w:rsidRPr="00A10BEB">
              <w:t>Sorties</w:t>
            </w:r>
          </w:p>
        </w:tc>
        <w:tc>
          <w:tcPr>
            <w:tcW w:w="476" w:type="pct"/>
            <w:vAlign w:val="center"/>
          </w:tcPr>
          <w:p w:rsidR="00D026BD" w:rsidRPr="00A10BEB" w:rsidRDefault="00D026BD" w:rsidP="00F22A63">
            <w:pPr>
              <w:jc w:val="center"/>
            </w:pPr>
            <w:r w:rsidRPr="00A10BEB">
              <w:t>Soldes</w:t>
            </w:r>
          </w:p>
        </w:tc>
      </w:tr>
      <w:tr w:rsidR="00F22A63" w:rsidRPr="00B73D1C" w:rsidTr="00F22A63">
        <w:tc>
          <w:tcPr>
            <w:tcW w:w="437" w:type="pct"/>
            <w:vMerge/>
            <w:vAlign w:val="center"/>
          </w:tcPr>
          <w:p w:rsidR="00D026BD" w:rsidRPr="00A10BEB" w:rsidRDefault="00D026BD" w:rsidP="00F22A63">
            <w:pPr>
              <w:jc w:val="center"/>
            </w:pPr>
          </w:p>
        </w:tc>
        <w:tc>
          <w:tcPr>
            <w:tcW w:w="399" w:type="pct"/>
            <w:vAlign w:val="center"/>
          </w:tcPr>
          <w:p w:rsidR="00D026BD" w:rsidRPr="00A10BEB" w:rsidRDefault="00D026BD" w:rsidP="00F22A63">
            <w:pPr>
              <w:jc w:val="center"/>
            </w:pPr>
          </w:p>
        </w:tc>
        <w:tc>
          <w:tcPr>
            <w:tcW w:w="349" w:type="pct"/>
            <w:vAlign w:val="center"/>
          </w:tcPr>
          <w:p w:rsidR="00D026BD" w:rsidRPr="00A10BEB" w:rsidRDefault="00D026BD" w:rsidP="00F22A63">
            <w:pPr>
              <w:jc w:val="center"/>
            </w:pPr>
            <w:r w:rsidRPr="00A10BEB">
              <w:t>N°</w:t>
            </w:r>
          </w:p>
        </w:tc>
        <w:tc>
          <w:tcPr>
            <w:tcW w:w="847" w:type="pct"/>
            <w:vAlign w:val="center"/>
          </w:tcPr>
          <w:p w:rsidR="00D026BD" w:rsidRPr="00A10BEB" w:rsidRDefault="00D026BD" w:rsidP="00F22A63">
            <w:pPr>
              <w:jc w:val="center"/>
            </w:pPr>
            <w:r w:rsidRPr="00A10BEB">
              <w:t>Divers mouvements</w:t>
            </w:r>
          </w:p>
        </w:tc>
        <w:tc>
          <w:tcPr>
            <w:tcW w:w="549" w:type="pct"/>
            <w:vAlign w:val="center"/>
          </w:tcPr>
          <w:p w:rsidR="00D026BD" w:rsidRPr="00A10BEB" w:rsidRDefault="00A10BEB" w:rsidP="00F22A63">
            <w:pPr>
              <w:jc w:val="center"/>
            </w:pPr>
            <w:r>
              <w:t>Encaisse</w:t>
            </w:r>
            <w:r w:rsidR="00D026BD" w:rsidRPr="00A10BEB">
              <w:t>ment</w:t>
            </w:r>
          </w:p>
        </w:tc>
        <w:tc>
          <w:tcPr>
            <w:tcW w:w="597" w:type="pct"/>
            <w:vAlign w:val="center"/>
          </w:tcPr>
          <w:p w:rsidR="00D026BD" w:rsidRPr="00A10BEB" w:rsidRDefault="00D026BD" w:rsidP="00F22A63">
            <w:pPr>
              <w:jc w:val="center"/>
            </w:pPr>
            <w:r w:rsidRPr="00A10BEB">
              <w:t>Autres</w:t>
            </w:r>
          </w:p>
          <w:p w:rsidR="00D026BD" w:rsidRPr="00A10BEB" w:rsidRDefault="00F22A63" w:rsidP="00F22A63">
            <w:pPr>
              <w:jc w:val="center"/>
            </w:pPr>
            <w:r>
              <w:t>Encaisse</w:t>
            </w:r>
            <w:r w:rsidR="00D026BD" w:rsidRPr="00A10BEB">
              <w:t>ments</w:t>
            </w:r>
          </w:p>
        </w:tc>
        <w:tc>
          <w:tcPr>
            <w:tcW w:w="598" w:type="pct"/>
            <w:vAlign w:val="center"/>
          </w:tcPr>
          <w:p w:rsidR="00D026BD" w:rsidRPr="00A10BEB" w:rsidRDefault="00F22A63" w:rsidP="00F22A63">
            <w:pPr>
              <w:jc w:val="center"/>
            </w:pPr>
            <w:r>
              <w:t>Décaisse</w:t>
            </w:r>
            <w:r w:rsidR="00D026BD" w:rsidRPr="00A10BEB">
              <w:t>ment</w:t>
            </w:r>
          </w:p>
        </w:tc>
        <w:tc>
          <w:tcPr>
            <w:tcW w:w="748" w:type="pct"/>
            <w:vAlign w:val="center"/>
          </w:tcPr>
          <w:p w:rsidR="00D026BD" w:rsidRPr="00A10BEB" w:rsidRDefault="00D026BD" w:rsidP="00F22A63">
            <w:pPr>
              <w:jc w:val="center"/>
            </w:pPr>
            <w:r w:rsidRPr="00A10BEB">
              <w:t>Autres Décaissements</w:t>
            </w:r>
          </w:p>
        </w:tc>
        <w:tc>
          <w:tcPr>
            <w:tcW w:w="476" w:type="pct"/>
            <w:vAlign w:val="center"/>
          </w:tcPr>
          <w:p w:rsidR="00D026BD" w:rsidRPr="00A10BEB" w:rsidRDefault="00D026BD" w:rsidP="00F22A63">
            <w:pPr>
              <w:jc w:val="center"/>
            </w:pPr>
            <w:r w:rsidRPr="00A10BEB">
              <w:t>Reste dans la caisse</w:t>
            </w:r>
          </w:p>
        </w:tc>
      </w:tr>
      <w:tr w:rsidR="00F22A63" w:rsidRPr="00B73D1C" w:rsidTr="00F22A63">
        <w:trPr>
          <w:trHeight w:val="221"/>
        </w:trPr>
        <w:tc>
          <w:tcPr>
            <w:tcW w:w="437" w:type="pct"/>
            <w:vAlign w:val="center"/>
          </w:tcPr>
          <w:p w:rsidR="00D026BD" w:rsidRPr="00A10BEB" w:rsidRDefault="00D026BD" w:rsidP="00F22A63">
            <w:pPr>
              <w:jc w:val="center"/>
              <w:rPr>
                <w:szCs w:val="20"/>
              </w:rPr>
            </w:pPr>
            <w:r w:rsidRPr="00A10BEB">
              <w:rPr>
                <w:szCs w:val="20"/>
              </w:rPr>
              <w:t>05/07/08</w:t>
            </w:r>
          </w:p>
        </w:tc>
        <w:tc>
          <w:tcPr>
            <w:tcW w:w="399" w:type="pct"/>
            <w:vAlign w:val="center"/>
          </w:tcPr>
          <w:p w:rsidR="00D026BD" w:rsidRPr="00A10BEB" w:rsidRDefault="00D026BD" w:rsidP="00F22A63">
            <w:pPr>
              <w:jc w:val="center"/>
              <w:rPr>
                <w:szCs w:val="20"/>
              </w:rPr>
            </w:pPr>
          </w:p>
        </w:tc>
        <w:tc>
          <w:tcPr>
            <w:tcW w:w="349" w:type="pct"/>
            <w:vAlign w:val="center"/>
          </w:tcPr>
          <w:p w:rsidR="00D026BD" w:rsidRPr="00A10BEB" w:rsidRDefault="00D026BD" w:rsidP="00F22A63">
            <w:pPr>
              <w:jc w:val="center"/>
              <w:rPr>
                <w:szCs w:val="20"/>
              </w:rPr>
            </w:pPr>
          </w:p>
        </w:tc>
        <w:tc>
          <w:tcPr>
            <w:tcW w:w="847" w:type="pct"/>
            <w:vAlign w:val="center"/>
          </w:tcPr>
          <w:p w:rsidR="00D026BD" w:rsidRPr="00A10BEB" w:rsidRDefault="00D026BD" w:rsidP="00F22A63">
            <w:pPr>
              <w:jc w:val="center"/>
              <w:rPr>
                <w:szCs w:val="20"/>
              </w:rPr>
            </w:pPr>
            <w:r w:rsidRPr="00A10BEB">
              <w:rPr>
                <w:szCs w:val="20"/>
              </w:rPr>
              <w:t>Report</w:t>
            </w:r>
          </w:p>
        </w:tc>
        <w:tc>
          <w:tcPr>
            <w:tcW w:w="549" w:type="pct"/>
            <w:vAlign w:val="center"/>
          </w:tcPr>
          <w:p w:rsidR="00D026BD" w:rsidRPr="00A10BEB" w:rsidRDefault="00D026BD" w:rsidP="00F22A63">
            <w:pPr>
              <w:jc w:val="center"/>
              <w:rPr>
                <w:szCs w:val="20"/>
              </w:rPr>
            </w:pPr>
          </w:p>
        </w:tc>
        <w:tc>
          <w:tcPr>
            <w:tcW w:w="597" w:type="pct"/>
            <w:vAlign w:val="center"/>
          </w:tcPr>
          <w:p w:rsidR="00D026BD" w:rsidRPr="00A10BEB" w:rsidRDefault="00D026BD" w:rsidP="00F22A63">
            <w:pPr>
              <w:jc w:val="center"/>
              <w:rPr>
                <w:szCs w:val="20"/>
              </w:rPr>
            </w:pPr>
          </w:p>
        </w:tc>
        <w:tc>
          <w:tcPr>
            <w:tcW w:w="598" w:type="pct"/>
            <w:vAlign w:val="center"/>
          </w:tcPr>
          <w:p w:rsidR="00D026BD" w:rsidRPr="00A10BEB" w:rsidRDefault="00D026BD" w:rsidP="00F22A63">
            <w:pPr>
              <w:jc w:val="center"/>
              <w:rPr>
                <w:szCs w:val="20"/>
              </w:rPr>
            </w:pPr>
          </w:p>
        </w:tc>
        <w:tc>
          <w:tcPr>
            <w:tcW w:w="748" w:type="pct"/>
            <w:vAlign w:val="center"/>
          </w:tcPr>
          <w:p w:rsidR="00D026BD" w:rsidRPr="00A10BEB" w:rsidRDefault="00D026BD" w:rsidP="00F22A63">
            <w:pPr>
              <w:jc w:val="center"/>
              <w:rPr>
                <w:szCs w:val="20"/>
              </w:rPr>
            </w:pPr>
          </w:p>
        </w:tc>
        <w:tc>
          <w:tcPr>
            <w:tcW w:w="476" w:type="pct"/>
            <w:vAlign w:val="center"/>
          </w:tcPr>
          <w:p w:rsidR="00D026BD" w:rsidRPr="00A10BEB" w:rsidRDefault="00D026BD" w:rsidP="00F22A63">
            <w:pPr>
              <w:jc w:val="center"/>
              <w:rPr>
                <w:szCs w:val="20"/>
              </w:rPr>
            </w:pPr>
            <w:r w:rsidRPr="00A10BEB">
              <w:rPr>
                <w:szCs w:val="20"/>
              </w:rPr>
              <w:t>5 000</w:t>
            </w:r>
          </w:p>
        </w:tc>
      </w:tr>
      <w:tr w:rsidR="00F22A63" w:rsidRPr="00B73D1C" w:rsidTr="00F22A63">
        <w:trPr>
          <w:trHeight w:val="263"/>
        </w:trPr>
        <w:tc>
          <w:tcPr>
            <w:tcW w:w="437" w:type="pct"/>
            <w:vAlign w:val="center"/>
          </w:tcPr>
          <w:p w:rsidR="00D026BD" w:rsidRPr="00A10BEB" w:rsidRDefault="00D026BD" w:rsidP="00F22A63">
            <w:pPr>
              <w:jc w:val="center"/>
              <w:rPr>
                <w:szCs w:val="20"/>
              </w:rPr>
            </w:pPr>
            <w:r w:rsidRPr="00A10BEB">
              <w:rPr>
                <w:szCs w:val="20"/>
              </w:rPr>
              <w:t>06/07/08</w:t>
            </w:r>
          </w:p>
        </w:tc>
        <w:tc>
          <w:tcPr>
            <w:tcW w:w="399" w:type="pct"/>
            <w:vAlign w:val="center"/>
          </w:tcPr>
          <w:p w:rsidR="00D026BD" w:rsidRPr="00A10BEB" w:rsidRDefault="00D026BD" w:rsidP="00F22A63">
            <w:pPr>
              <w:jc w:val="center"/>
              <w:rPr>
                <w:szCs w:val="20"/>
              </w:rPr>
            </w:pPr>
            <w:r w:rsidRPr="00A10BEB">
              <w:rPr>
                <w:szCs w:val="20"/>
              </w:rPr>
              <w:t>Maïs</w:t>
            </w:r>
          </w:p>
        </w:tc>
        <w:tc>
          <w:tcPr>
            <w:tcW w:w="349" w:type="pct"/>
            <w:vAlign w:val="center"/>
          </w:tcPr>
          <w:p w:rsidR="00D026BD" w:rsidRPr="00A10BEB" w:rsidRDefault="00D026BD" w:rsidP="00F22A63">
            <w:pPr>
              <w:jc w:val="center"/>
              <w:rPr>
                <w:szCs w:val="20"/>
              </w:rPr>
            </w:pPr>
            <w:r w:rsidRPr="00A10BEB">
              <w:rPr>
                <w:szCs w:val="20"/>
              </w:rPr>
              <w:t>A</w:t>
            </w:r>
          </w:p>
        </w:tc>
        <w:tc>
          <w:tcPr>
            <w:tcW w:w="847" w:type="pct"/>
            <w:vAlign w:val="center"/>
          </w:tcPr>
          <w:p w:rsidR="00D026BD" w:rsidRPr="00A10BEB" w:rsidRDefault="00D026BD" w:rsidP="00F22A63">
            <w:pPr>
              <w:jc w:val="center"/>
              <w:rPr>
                <w:szCs w:val="20"/>
              </w:rPr>
            </w:pPr>
            <w:r w:rsidRPr="00A10BEB">
              <w:rPr>
                <w:szCs w:val="20"/>
              </w:rPr>
              <w:t>Vente 600 Kg</w:t>
            </w:r>
          </w:p>
        </w:tc>
        <w:tc>
          <w:tcPr>
            <w:tcW w:w="549" w:type="pct"/>
            <w:vAlign w:val="center"/>
          </w:tcPr>
          <w:p w:rsidR="00D026BD" w:rsidRPr="00A10BEB" w:rsidRDefault="00D026BD" w:rsidP="00F22A63">
            <w:pPr>
              <w:jc w:val="center"/>
              <w:rPr>
                <w:szCs w:val="20"/>
              </w:rPr>
            </w:pPr>
            <w:r w:rsidRPr="00A10BEB">
              <w:rPr>
                <w:szCs w:val="20"/>
              </w:rPr>
              <w:t>60 000</w:t>
            </w:r>
          </w:p>
        </w:tc>
        <w:tc>
          <w:tcPr>
            <w:tcW w:w="597" w:type="pct"/>
            <w:vAlign w:val="center"/>
          </w:tcPr>
          <w:p w:rsidR="00D026BD" w:rsidRPr="00A10BEB" w:rsidRDefault="00D026BD" w:rsidP="00F22A63">
            <w:pPr>
              <w:jc w:val="center"/>
              <w:rPr>
                <w:szCs w:val="20"/>
              </w:rPr>
            </w:pPr>
          </w:p>
        </w:tc>
        <w:tc>
          <w:tcPr>
            <w:tcW w:w="598" w:type="pct"/>
            <w:vAlign w:val="center"/>
          </w:tcPr>
          <w:p w:rsidR="00D026BD" w:rsidRPr="00A10BEB" w:rsidRDefault="00D026BD" w:rsidP="00F22A63">
            <w:pPr>
              <w:jc w:val="center"/>
              <w:rPr>
                <w:szCs w:val="20"/>
              </w:rPr>
            </w:pPr>
          </w:p>
        </w:tc>
        <w:tc>
          <w:tcPr>
            <w:tcW w:w="748" w:type="pct"/>
            <w:vAlign w:val="center"/>
          </w:tcPr>
          <w:p w:rsidR="00D026BD" w:rsidRPr="00A10BEB" w:rsidRDefault="00D026BD" w:rsidP="00F22A63">
            <w:pPr>
              <w:jc w:val="center"/>
              <w:rPr>
                <w:szCs w:val="20"/>
              </w:rPr>
            </w:pPr>
          </w:p>
        </w:tc>
        <w:tc>
          <w:tcPr>
            <w:tcW w:w="476" w:type="pct"/>
            <w:vAlign w:val="center"/>
          </w:tcPr>
          <w:p w:rsidR="00D026BD" w:rsidRPr="00A10BEB" w:rsidRDefault="00D026BD" w:rsidP="00F22A63">
            <w:pPr>
              <w:jc w:val="center"/>
              <w:rPr>
                <w:szCs w:val="20"/>
              </w:rPr>
            </w:pPr>
            <w:r w:rsidRPr="00A10BEB">
              <w:rPr>
                <w:szCs w:val="20"/>
              </w:rPr>
              <w:t>65 000</w:t>
            </w:r>
          </w:p>
        </w:tc>
      </w:tr>
      <w:tr w:rsidR="00F22A63" w:rsidRPr="00B73D1C" w:rsidTr="00F22A63">
        <w:trPr>
          <w:trHeight w:val="267"/>
        </w:trPr>
        <w:tc>
          <w:tcPr>
            <w:tcW w:w="437" w:type="pct"/>
            <w:vAlign w:val="center"/>
          </w:tcPr>
          <w:p w:rsidR="00D026BD" w:rsidRPr="00A10BEB" w:rsidRDefault="00D026BD" w:rsidP="00F22A63">
            <w:pPr>
              <w:jc w:val="center"/>
              <w:rPr>
                <w:szCs w:val="20"/>
              </w:rPr>
            </w:pPr>
            <w:r w:rsidRPr="00A10BEB">
              <w:rPr>
                <w:szCs w:val="20"/>
              </w:rPr>
              <w:t>06/07/08</w:t>
            </w:r>
          </w:p>
        </w:tc>
        <w:tc>
          <w:tcPr>
            <w:tcW w:w="399" w:type="pct"/>
            <w:vAlign w:val="center"/>
          </w:tcPr>
          <w:p w:rsidR="00D026BD" w:rsidRPr="00A10BEB" w:rsidRDefault="00D026BD" w:rsidP="00F22A63">
            <w:pPr>
              <w:jc w:val="center"/>
              <w:rPr>
                <w:szCs w:val="20"/>
              </w:rPr>
            </w:pPr>
            <w:r w:rsidRPr="00A10BEB">
              <w:rPr>
                <w:szCs w:val="20"/>
              </w:rPr>
              <w:t>Coton</w:t>
            </w:r>
          </w:p>
        </w:tc>
        <w:tc>
          <w:tcPr>
            <w:tcW w:w="349" w:type="pct"/>
            <w:vAlign w:val="center"/>
          </w:tcPr>
          <w:p w:rsidR="00D026BD" w:rsidRPr="00A10BEB" w:rsidRDefault="00D026BD" w:rsidP="00F22A63">
            <w:pPr>
              <w:jc w:val="center"/>
              <w:rPr>
                <w:szCs w:val="20"/>
              </w:rPr>
            </w:pPr>
            <w:r w:rsidRPr="00A10BEB">
              <w:rPr>
                <w:szCs w:val="20"/>
              </w:rPr>
              <w:t>B</w:t>
            </w:r>
          </w:p>
        </w:tc>
        <w:tc>
          <w:tcPr>
            <w:tcW w:w="847" w:type="pct"/>
            <w:vAlign w:val="center"/>
          </w:tcPr>
          <w:p w:rsidR="00D026BD" w:rsidRPr="00A10BEB" w:rsidRDefault="00D026BD" w:rsidP="00F22A63">
            <w:pPr>
              <w:jc w:val="center"/>
              <w:rPr>
                <w:szCs w:val="20"/>
              </w:rPr>
            </w:pPr>
            <w:r w:rsidRPr="00A10BEB">
              <w:rPr>
                <w:szCs w:val="20"/>
              </w:rPr>
              <w:t>Payement M O</w:t>
            </w:r>
          </w:p>
        </w:tc>
        <w:tc>
          <w:tcPr>
            <w:tcW w:w="549" w:type="pct"/>
            <w:vAlign w:val="center"/>
          </w:tcPr>
          <w:p w:rsidR="00D026BD" w:rsidRPr="00A10BEB" w:rsidRDefault="00D026BD" w:rsidP="00F22A63">
            <w:pPr>
              <w:jc w:val="center"/>
              <w:rPr>
                <w:szCs w:val="20"/>
              </w:rPr>
            </w:pPr>
          </w:p>
        </w:tc>
        <w:tc>
          <w:tcPr>
            <w:tcW w:w="597" w:type="pct"/>
            <w:vAlign w:val="center"/>
          </w:tcPr>
          <w:p w:rsidR="00D026BD" w:rsidRPr="00A10BEB" w:rsidRDefault="00D026BD" w:rsidP="00F22A63">
            <w:pPr>
              <w:jc w:val="center"/>
              <w:rPr>
                <w:szCs w:val="20"/>
              </w:rPr>
            </w:pPr>
          </w:p>
        </w:tc>
        <w:tc>
          <w:tcPr>
            <w:tcW w:w="598" w:type="pct"/>
            <w:vAlign w:val="center"/>
          </w:tcPr>
          <w:p w:rsidR="00D026BD" w:rsidRPr="00A10BEB" w:rsidRDefault="00D026BD" w:rsidP="00F22A63">
            <w:pPr>
              <w:jc w:val="center"/>
              <w:rPr>
                <w:szCs w:val="20"/>
              </w:rPr>
            </w:pPr>
            <w:r w:rsidRPr="00A10BEB">
              <w:rPr>
                <w:szCs w:val="20"/>
              </w:rPr>
              <w:t>25 000</w:t>
            </w:r>
          </w:p>
        </w:tc>
        <w:tc>
          <w:tcPr>
            <w:tcW w:w="748" w:type="pct"/>
            <w:vAlign w:val="center"/>
          </w:tcPr>
          <w:p w:rsidR="00D026BD" w:rsidRPr="00A10BEB" w:rsidRDefault="00D026BD" w:rsidP="00F22A63">
            <w:pPr>
              <w:jc w:val="center"/>
              <w:rPr>
                <w:szCs w:val="20"/>
              </w:rPr>
            </w:pPr>
          </w:p>
        </w:tc>
        <w:tc>
          <w:tcPr>
            <w:tcW w:w="476" w:type="pct"/>
            <w:vAlign w:val="center"/>
          </w:tcPr>
          <w:p w:rsidR="00D026BD" w:rsidRPr="00A10BEB" w:rsidRDefault="00D026BD" w:rsidP="00F22A63">
            <w:pPr>
              <w:jc w:val="center"/>
              <w:rPr>
                <w:szCs w:val="20"/>
              </w:rPr>
            </w:pPr>
            <w:r w:rsidRPr="00A10BEB">
              <w:rPr>
                <w:szCs w:val="20"/>
              </w:rPr>
              <w:t>40 000</w:t>
            </w:r>
          </w:p>
        </w:tc>
      </w:tr>
      <w:tr w:rsidR="00F22A63" w:rsidRPr="00B73D1C" w:rsidTr="00F22A63">
        <w:tc>
          <w:tcPr>
            <w:tcW w:w="437" w:type="pct"/>
            <w:vAlign w:val="center"/>
          </w:tcPr>
          <w:p w:rsidR="00D026BD" w:rsidRPr="00A10BEB" w:rsidRDefault="00D026BD" w:rsidP="00F22A63">
            <w:pPr>
              <w:jc w:val="center"/>
              <w:rPr>
                <w:szCs w:val="20"/>
              </w:rPr>
            </w:pPr>
            <w:r w:rsidRPr="00A10BEB">
              <w:rPr>
                <w:szCs w:val="20"/>
              </w:rPr>
              <w:t>07/07/08</w:t>
            </w:r>
          </w:p>
        </w:tc>
        <w:tc>
          <w:tcPr>
            <w:tcW w:w="399" w:type="pct"/>
            <w:vAlign w:val="center"/>
          </w:tcPr>
          <w:p w:rsidR="00D026BD" w:rsidRPr="00A10BEB" w:rsidRDefault="00D026BD" w:rsidP="00F22A63">
            <w:pPr>
              <w:jc w:val="center"/>
              <w:rPr>
                <w:szCs w:val="20"/>
              </w:rPr>
            </w:pPr>
          </w:p>
        </w:tc>
        <w:tc>
          <w:tcPr>
            <w:tcW w:w="349" w:type="pct"/>
            <w:vAlign w:val="center"/>
          </w:tcPr>
          <w:p w:rsidR="00D026BD" w:rsidRPr="00A10BEB" w:rsidRDefault="00D026BD" w:rsidP="00F22A63">
            <w:pPr>
              <w:jc w:val="center"/>
              <w:rPr>
                <w:szCs w:val="20"/>
              </w:rPr>
            </w:pPr>
          </w:p>
        </w:tc>
        <w:tc>
          <w:tcPr>
            <w:tcW w:w="847" w:type="pct"/>
            <w:vAlign w:val="center"/>
          </w:tcPr>
          <w:p w:rsidR="00D026BD" w:rsidRPr="00A10BEB" w:rsidRDefault="00D026BD" w:rsidP="00F22A63">
            <w:pPr>
              <w:jc w:val="center"/>
              <w:rPr>
                <w:szCs w:val="20"/>
              </w:rPr>
            </w:pPr>
            <w:r w:rsidRPr="00A10BEB">
              <w:rPr>
                <w:szCs w:val="20"/>
              </w:rPr>
              <w:t>Don à un frère</w:t>
            </w:r>
          </w:p>
        </w:tc>
        <w:tc>
          <w:tcPr>
            <w:tcW w:w="549" w:type="pct"/>
            <w:vAlign w:val="center"/>
          </w:tcPr>
          <w:p w:rsidR="00D026BD" w:rsidRPr="00A10BEB" w:rsidRDefault="00D026BD" w:rsidP="00F22A63">
            <w:pPr>
              <w:jc w:val="center"/>
              <w:rPr>
                <w:szCs w:val="20"/>
              </w:rPr>
            </w:pPr>
          </w:p>
        </w:tc>
        <w:tc>
          <w:tcPr>
            <w:tcW w:w="597" w:type="pct"/>
            <w:vAlign w:val="center"/>
          </w:tcPr>
          <w:p w:rsidR="00D026BD" w:rsidRPr="00A10BEB" w:rsidRDefault="00D026BD" w:rsidP="00F22A63">
            <w:pPr>
              <w:jc w:val="center"/>
              <w:rPr>
                <w:szCs w:val="20"/>
              </w:rPr>
            </w:pPr>
          </w:p>
        </w:tc>
        <w:tc>
          <w:tcPr>
            <w:tcW w:w="598" w:type="pct"/>
            <w:vAlign w:val="center"/>
          </w:tcPr>
          <w:p w:rsidR="00D026BD" w:rsidRPr="00A10BEB" w:rsidRDefault="00D026BD" w:rsidP="00F22A63">
            <w:pPr>
              <w:jc w:val="center"/>
              <w:rPr>
                <w:szCs w:val="20"/>
              </w:rPr>
            </w:pPr>
          </w:p>
        </w:tc>
        <w:tc>
          <w:tcPr>
            <w:tcW w:w="748" w:type="pct"/>
            <w:vAlign w:val="center"/>
          </w:tcPr>
          <w:p w:rsidR="00D026BD" w:rsidRPr="00A10BEB" w:rsidRDefault="00D026BD" w:rsidP="00F22A63">
            <w:pPr>
              <w:jc w:val="center"/>
              <w:rPr>
                <w:szCs w:val="20"/>
              </w:rPr>
            </w:pPr>
            <w:r w:rsidRPr="00A10BEB">
              <w:rPr>
                <w:szCs w:val="20"/>
              </w:rPr>
              <w:t>1 000</w:t>
            </w:r>
          </w:p>
        </w:tc>
        <w:tc>
          <w:tcPr>
            <w:tcW w:w="476" w:type="pct"/>
            <w:vAlign w:val="center"/>
          </w:tcPr>
          <w:p w:rsidR="00D026BD" w:rsidRPr="00A10BEB" w:rsidRDefault="00D026BD" w:rsidP="00F22A63">
            <w:pPr>
              <w:jc w:val="center"/>
              <w:rPr>
                <w:szCs w:val="20"/>
              </w:rPr>
            </w:pPr>
            <w:r w:rsidRPr="00A10BEB">
              <w:rPr>
                <w:szCs w:val="20"/>
              </w:rPr>
              <w:t>39 000</w:t>
            </w:r>
          </w:p>
        </w:tc>
      </w:tr>
      <w:tr w:rsidR="00F22A63" w:rsidRPr="00B73D1C" w:rsidTr="00F22A63">
        <w:tc>
          <w:tcPr>
            <w:tcW w:w="437" w:type="pct"/>
            <w:vAlign w:val="center"/>
          </w:tcPr>
          <w:p w:rsidR="00D026BD" w:rsidRPr="00A10BEB" w:rsidRDefault="00D026BD" w:rsidP="00F22A63">
            <w:pPr>
              <w:jc w:val="center"/>
              <w:rPr>
                <w:szCs w:val="20"/>
              </w:rPr>
            </w:pPr>
            <w:r w:rsidRPr="00A10BEB">
              <w:rPr>
                <w:szCs w:val="20"/>
              </w:rPr>
              <w:t>10/07/08</w:t>
            </w:r>
          </w:p>
        </w:tc>
        <w:tc>
          <w:tcPr>
            <w:tcW w:w="399" w:type="pct"/>
            <w:vAlign w:val="center"/>
          </w:tcPr>
          <w:p w:rsidR="00D026BD" w:rsidRPr="00A10BEB" w:rsidRDefault="00D026BD" w:rsidP="00F22A63">
            <w:pPr>
              <w:jc w:val="center"/>
              <w:rPr>
                <w:szCs w:val="20"/>
              </w:rPr>
            </w:pPr>
          </w:p>
        </w:tc>
        <w:tc>
          <w:tcPr>
            <w:tcW w:w="349" w:type="pct"/>
            <w:vAlign w:val="center"/>
          </w:tcPr>
          <w:p w:rsidR="00D026BD" w:rsidRPr="00A10BEB" w:rsidRDefault="00D026BD" w:rsidP="00F22A63">
            <w:pPr>
              <w:jc w:val="center"/>
              <w:rPr>
                <w:szCs w:val="20"/>
              </w:rPr>
            </w:pPr>
          </w:p>
        </w:tc>
        <w:tc>
          <w:tcPr>
            <w:tcW w:w="847" w:type="pct"/>
            <w:vAlign w:val="center"/>
          </w:tcPr>
          <w:p w:rsidR="00D026BD" w:rsidRPr="00A10BEB" w:rsidRDefault="00D026BD" w:rsidP="00F22A63">
            <w:pPr>
              <w:jc w:val="center"/>
              <w:rPr>
                <w:szCs w:val="20"/>
              </w:rPr>
            </w:pPr>
            <w:r w:rsidRPr="00A10BEB">
              <w:rPr>
                <w:szCs w:val="20"/>
              </w:rPr>
              <w:t>Don de Aladji</w:t>
            </w:r>
          </w:p>
        </w:tc>
        <w:tc>
          <w:tcPr>
            <w:tcW w:w="549" w:type="pct"/>
            <w:vAlign w:val="center"/>
          </w:tcPr>
          <w:p w:rsidR="00D026BD" w:rsidRPr="00A10BEB" w:rsidRDefault="00D026BD" w:rsidP="00F22A63">
            <w:pPr>
              <w:jc w:val="center"/>
              <w:rPr>
                <w:szCs w:val="20"/>
              </w:rPr>
            </w:pPr>
          </w:p>
        </w:tc>
        <w:tc>
          <w:tcPr>
            <w:tcW w:w="597" w:type="pct"/>
            <w:vAlign w:val="center"/>
          </w:tcPr>
          <w:p w:rsidR="00D026BD" w:rsidRPr="00A10BEB" w:rsidRDefault="00D026BD" w:rsidP="00F22A63">
            <w:pPr>
              <w:jc w:val="center"/>
              <w:rPr>
                <w:szCs w:val="20"/>
              </w:rPr>
            </w:pPr>
            <w:r w:rsidRPr="00A10BEB">
              <w:rPr>
                <w:szCs w:val="20"/>
              </w:rPr>
              <w:t>5 000</w:t>
            </w:r>
          </w:p>
        </w:tc>
        <w:tc>
          <w:tcPr>
            <w:tcW w:w="598" w:type="pct"/>
            <w:vAlign w:val="center"/>
          </w:tcPr>
          <w:p w:rsidR="00D026BD" w:rsidRPr="00A10BEB" w:rsidRDefault="00D026BD" w:rsidP="00F22A63">
            <w:pPr>
              <w:jc w:val="center"/>
              <w:rPr>
                <w:szCs w:val="20"/>
              </w:rPr>
            </w:pPr>
          </w:p>
        </w:tc>
        <w:tc>
          <w:tcPr>
            <w:tcW w:w="748" w:type="pct"/>
            <w:vAlign w:val="center"/>
          </w:tcPr>
          <w:p w:rsidR="00D026BD" w:rsidRPr="00A10BEB" w:rsidRDefault="00D026BD" w:rsidP="00F22A63">
            <w:pPr>
              <w:jc w:val="center"/>
              <w:rPr>
                <w:szCs w:val="20"/>
              </w:rPr>
            </w:pPr>
          </w:p>
        </w:tc>
        <w:tc>
          <w:tcPr>
            <w:tcW w:w="476" w:type="pct"/>
            <w:vAlign w:val="center"/>
          </w:tcPr>
          <w:p w:rsidR="00D026BD" w:rsidRPr="00A10BEB" w:rsidRDefault="00D026BD" w:rsidP="00F22A63">
            <w:pPr>
              <w:jc w:val="center"/>
              <w:rPr>
                <w:szCs w:val="20"/>
              </w:rPr>
            </w:pPr>
            <w:r w:rsidRPr="00A10BEB">
              <w:rPr>
                <w:szCs w:val="20"/>
              </w:rPr>
              <w:t>44 000</w:t>
            </w:r>
          </w:p>
        </w:tc>
      </w:tr>
      <w:tr w:rsidR="00F22A63" w:rsidRPr="00B73D1C" w:rsidTr="00F22A63">
        <w:trPr>
          <w:trHeight w:val="315"/>
        </w:trPr>
        <w:tc>
          <w:tcPr>
            <w:tcW w:w="437" w:type="pct"/>
            <w:vAlign w:val="center"/>
          </w:tcPr>
          <w:p w:rsidR="00D026BD" w:rsidRPr="00A10BEB" w:rsidRDefault="00D026BD" w:rsidP="00F22A63">
            <w:pPr>
              <w:jc w:val="center"/>
              <w:rPr>
                <w:szCs w:val="20"/>
              </w:rPr>
            </w:pPr>
          </w:p>
        </w:tc>
        <w:tc>
          <w:tcPr>
            <w:tcW w:w="399" w:type="pct"/>
            <w:vAlign w:val="center"/>
          </w:tcPr>
          <w:p w:rsidR="00D026BD" w:rsidRPr="00A10BEB" w:rsidRDefault="00D026BD" w:rsidP="00F22A63">
            <w:pPr>
              <w:jc w:val="center"/>
              <w:rPr>
                <w:szCs w:val="20"/>
              </w:rPr>
            </w:pPr>
          </w:p>
        </w:tc>
        <w:tc>
          <w:tcPr>
            <w:tcW w:w="349" w:type="pct"/>
            <w:vAlign w:val="center"/>
          </w:tcPr>
          <w:p w:rsidR="00D026BD" w:rsidRPr="00A10BEB" w:rsidRDefault="00D026BD" w:rsidP="00F22A63">
            <w:pPr>
              <w:jc w:val="center"/>
              <w:rPr>
                <w:szCs w:val="20"/>
              </w:rPr>
            </w:pPr>
          </w:p>
        </w:tc>
        <w:tc>
          <w:tcPr>
            <w:tcW w:w="847" w:type="pct"/>
            <w:vAlign w:val="center"/>
          </w:tcPr>
          <w:p w:rsidR="00D026BD" w:rsidRPr="00A10BEB" w:rsidRDefault="00D026BD" w:rsidP="00F22A63">
            <w:pPr>
              <w:jc w:val="center"/>
              <w:rPr>
                <w:szCs w:val="20"/>
              </w:rPr>
            </w:pPr>
          </w:p>
        </w:tc>
        <w:tc>
          <w:tcPr>
            <w:tcW w:w="549" w:type="pct"/>
            <w:vAlign w:val="center"/>
          </w:tcPr>
          <w:p w:rsidR="00D026BD" w:rsidRPr="00A10BEB" w:rsidRDefault="00D026BD" w:rsidP="00F22A63">
            <w:pPr>
              <w:jc w:val="center"/>
              <w:rPr>
                <w:szCs w:val="20"/>
              </w:rPr>
            </w:pPr>
          </w:p>
        </w:tc>
        <w:tc>
          <w:tcPr>
            <w:tcW w:w="597" w:type="pct"/>
            <w:vAlign w:val="center"/>
          </w:tcPr>
          <w:p w:rsidR="00D026BD" w:rsidRPr="00A10BEB" w:rsidRDefault="00D026BD" w:rsidP="00F22A63">
            <w:pPr>
              <w:jc w:val="center"/>
              <w:rPr>
                <w:szCs w:val="20"/>
              </w:rPr>
            </w:pPr>
          </w:p>
        </w:tc>
        <w:tc>
          <w:tcPr>
            <w:tcW w:w="598" w:type="pct"/>
            <w:vAlign w:val="center"/>
          </w:tcPr>
          <w:p w:rsidR="00D026BD" w:rsidRPr="00A10BEB" w:rsidRDefault="00D026BD" w:rsidP="00F22A63">
            <w:pPr>
              <w:jc w:val="center"/>
              <w:rPr>
                <w:szCs w:val="20"/>
              </w:rPr>
            </w:pPr>
          </w:p>
        </w:tc>
        <w:tc>
          <w:tcPr>
            <w:tcW w:w="748" w:type="pct"/>
            <w:vAlign w:val="center"/>
          </w:tcPr>
          <w:p w:rsidR="00D026BD" w:rsidRPr="00A10BEB" w:rsidRDefault="00D026BD" w:rsidP="00F22A63">
            <w:pPr>
              <w:jc w:val="center"/>
              <w:rPr>
                <w:szCs w:val="20"/>
              </w:rPr>
            </w:pPr>
          </w:p>
        </w:tc>
        <w:tc>
          <w:tcPr>
            <w:tcW w:w="476" w:type="pct"/>
            <w:vAlign w:val="center"/>
          </w:tcPr>
          <w:p w:rsidR="00D026BD" w:rsidRPr="00A10BEB" w:rsidRDefault="00D026BD" w:rsidP="00F22A63">
            <w:pPr>
              <w:jc w:val="center"/>
              <w:rPr>
                <w:szCs w:val="20"/>
              </w:rPr>
            </w:pPr>
          </w:p>
        </w:tc>
      </w:tr>
      <w:tr w:rsidR="00F22A63" w:rsidRPr="00B73D1C" w:rsidTr="00F22A63">
        <w:trPr>
          <w:trHeight w:val="277"/>
        </w:trPr>
        <w:tc>
          <w:tcPr>
            <w:tcW w:w="2032" w:type="pct"/>
            <w:gridSpan w:val="4"/>
            <w:vAlign w:val="center"/>
          </w:tcPr>
          <w:p w:rsidR="00D026BD" w:rsidRPr="00A10BEB" w:rsidRDefault="00D026BD" w:rsidP="00F22A63">
            <w:pPr>
              <w:jc w:val="center"/>
              <w:rPr>
                <w:szCs w:val="20"/>
              </w:rPr>
            </w:pPr>
            <w:r w:rsidRPr="00A10BEB">
              <w:rPr>
                <w:szCs w:val="20"/>
              </w:rPr>
              <w:t>Totaux à reporter</w:t>
            </w:r>
          </w:p>
        </w:tc>
        <w:tc>
          <w:tcPr>
            <w:tcW w:w="549" w:type="pct"/>
            <w:vAlign w:val="center"/>
          </w:tcPr>
          <w:p w:rsidR="00D026BD" w:rsidRPr="00A10BEB" w:rsidRDefault="00D026BD" w:rsidP="00F22A63">
            <w:pPr>
              <w:jc w:val="center"/>
              <w:rPr>
                <w:szCs w:val="20"/>
              </w:rPr>
            </w:pPr>
            <w:r w:rsidRPr="00A10BEB">
              <w:rPr>
                <w:szCs w:val="20"/>
              </w:rPr>
              <w:t>60 000</w:t>
            </w:r>
          </w:p>
        </w:tc>
        <w:tc>
          <w:tcPr>
            <w:tcW w:w="597" w:type="pct"/>
            <w:vAlign w:val="center"/>
          </w:tcPr>
          <w:p w:rsidR="00D026BD" w:rsidRPr="00A10BEB" w:rsidRDefault="00D026BD" w:rsidP="00F22A63">
            <w:pPr>
              <w:jc w:val="center"/>
              <w:rPr>
                <w:szCs w:val="20"/>
              </w:rPr>
            </w:pPr>
            <w:r w:rsidRPr="00A10BEB">
              <w:rPr>
                <w:szCs w:val="20"/>
              </w:rPr>
              <w:t>5 000</w:t>
            </w:r>
          </w:p>
        </w:tc>
        <w:tc>
          <w:tcPr>
            <w:tcW w:w="598" w:type="pct"/>
            <w:vAlign w:val="center"/>
          </w:tcPr>
          <w:p w:rsidR="00D026BD" w:rsidRPr="00A10BEB" w:rsidRDefault="00D026BD" w:rsidP="00F22A63">
            <w:pPr>
              <w:jc w:val="center"/>
              <w:rPr>
                <w:szCs w:val="20"/>
              </w:rPr>
            </w:pPr>
            <w:r w:rsidRPr="00A10BEB">
              <w:rPr>
                <w:szCs w:val="20"/>
              </w:rPr>
              <w:t>25 000</w:t>
            </w:r>
          </w:p>
        </w:tc>
        <w:tc>
          <w:tcPr>
            <w:tcW w:w="748" w:type="pct"/>
            <w:vAlign w:val="center"/>
          </w:tcPr>
          <w:p w:rsidR="00D026BD" w:rsidRPr="00A10BEB" w:rsidRDefault="00D026BD" w:rsidP="00F22A63">
            <w:pPr>
              <w:jc w:val="center"/>
              <w:rPr>
                <w:szCs w:val="20"/>
              </w:rPr>
            </w:pPr>
            <w:r w:rsidRPr="00A10BEB">
              <w:rPr>
                <w:szCs w:val="20"/>
              </w:rPr>
              <w:t>1 000</w:t>
            </w:r>
          </w:p>
        </w:tc>
        <w:tc>
          <w:tcPr>
            <w:tcW w:w="476" w:type="pct"/>
            <w:vAlign w:val="center"/>
          </w:tcPr>
          <w:p w:rsidR="00D026BD" w:rsidRPr="00A10BEB" w:rsidRDefault="00D026BD" w:rsidP="00F22A63">
            <w:pPr>
              <w:jc w:val="center"/>
              <w:rPr>
                <w:szCs w:val="20"/>
              </w:rPr>
            </w:pPr>
            <w:r w:rsidRPr="00A10BEB">
              <w:rPr>
                <w:szCs w:val="20"/>
              </w:rPr>
              <w:t>44 000</w:t>
            </w:r>
          </w:p>
        </w:tc>
      </w:tr>
    </w:tbl>
    <w:p w:rsidR="00D026BD" w:rsidRDefault="00D026BD" w:rsidP="003F19AB">
      <w:pPr>
        <w:rPr>
          <w:rFonts w:ascii="Times New Roman" w:hAnsi="Times New Roman"/>
        </w:rPr>
      </w:pPr>
    </w:p>
    <w:p w:rsidR="00F22A63" w:rsidRDefault="00F22A63" w:rsidP="005B0266">
      <w:pPr>
        <w:jc w:val="center"/>
        <w:rPr>
          <w:rFonts w:cs="Arial"/>
          <w:b/>
          <w:szCs w:val="22"/>
        </w:rPr>
      </w:pPr>
    </w:p>
    <w:p w:rsidR="00DE0F97" w:rsidRPr="005B0266" w:rsidRDefault="00F22A63" w:rsidP="005B0266">
      <w:pPr>
        <w:jc w:val="center"/>
        <w:rPr>
          <w:rFonts w:cs="Arial"/>
          <w:b/>
          <w:szCs w:val="22"/>
        </w:rPr>
      </w:pPr>
      <w:r w:rsidRPr="005B0266">
        <w:rPr>
          <w:rFonts w:cs="Arial"/>
          <w:b/>
          <w:szCs w:val="22"/>
        </w:rPr>
        <w:t>Modèle de cahier de main d’œuvre (avec quelques exemples)</w:t>
      </w:r>
    </w:p>
    <w:p w:rsidR="00DE0F97" w:rsidRDefault="009027DF" w:rsidP="003F19AB">
      <w:pPr>
        <w:rPr>
          <w:rFonts w:cs="Arial"/>
          <w:szCs w:val="22"/>
        </w:rPr>
      </w:pPr>
      <w:r>
        <w:rPr>
          <w:rFonts w:cs="Arial"/>
          <w:noProof/>
          <w:szCs w:val="22"/>
          <w:lang w:eastAsia="en-US"/>
        </w:rPr>
        <w:pict>
          <v:rect id="_x0000_s1053" style="position:absolute;left:0;text-align:left;margin-left:92.35pt;margin-top:10.1pt;width:54pt;height:17.25pt;flip:y;z-index:251652096" o:allowincell="f"/>
        </w:pict>
      </w:r>
    </w:p>
    <w:p w:rsidR="00DE0F97" w:rsidRDefault="00DE0F97" w:rsidP="003F19AB">
      <w:pPr>
        <w:rPr>
          <w:rFonts w:cs="Arial"/>
          <w:szCs w:val="22"/>
        </w:rPr>
      </w:pPr>
      <w:r>
        <w:rPr>
          <w:rFonts w:cs="Arial"/>
          <w:szCs w:val="22"/>
        </w:rPr>
        <w:t xml:space="preserve">N° d’Exploitation :                   </w:t>
      </w:r>
    </w:p>
    <w:p w:rsidR="00DE0F97" w:rsidRDefault="00DE0F97" w:rsidP="003F19AB">
      <w:pPr>
        <w:rPr>
          <w:rFonts w:cs="Arial"/>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5"/>
        <w:gridCol w:w="1169"/>
        <w:gridCol w:w="995"/>
        <w:gridCol w:w="1468"/>
        <w:gridCol w:w="1655"/>
        <w:gridCol w:w="1132"/>
        <w:gridCol w:w="1283"/>
        <w:gridCol w:w="981"/>
        <w:gridCol w:w="1004"/>
        <w:gridCol w:w="933"/>
        <w:gridCol w:w="1098"/>
        <w:gridCol w:w="1297"/>
      </w:tblGrid>
      <w:tr w:rsidR="00DE0F97" w:rsidRPr="00B73D1C" w:rsidTr="00F22A63">
        <w:tc>
          <w:tcPr>
            <w:tcW w:w="424" w:type="pct"/>
            <w:vMerge w:val="restart"/>
            <w:vAlign w:val="center"/>
          </w:tcPr>
          <w:p w:rsidR="00DE0F97" w:rsidRPr="00F22A63" w:rsidRDefault="00DE0F97" w:rsidP="00F22A63">
            <w:pPr>
              <w:jc w:val="center"/>
              <w:rPr>
                <w:szCs w:val="22"/>
              </w:rPr>
            </w:pPr>
            <w:r w:rsidRPr="00F22A63">
              <w:rPr>
                <w:szCs w:val="22"/>
              </w:rPr>
              <w:t>Date</w:t>
            </w:r>
          </w:p>
        </w:tc>
        <w:tc>
          <w:tcPr>
            <w:tcW w:w="411" w:type="pct"/>
            <w:vAlign w:val="center"/>
          </w:tcPr>
          <w:p w:rsidR="00DE0F97" w:rsidRPr="00F22A63" w:rsidRDefault="00DE0F97" w:rsidP="00F22A63">
            <w:pPr>
              <w:jc w:val="center"/>
              <w:rPr>
                <w:szCs w:val="22"/>
              </w:rPr>
            </w:pPr>
            <w:r w:rsidRPr="00F22A63">
              <w:rPr>
                <w:szCs w:val="22"/>
              </w:rPr>
              <w:t>Culture</w:t>
            </w:r>
          </w:p>
        </w:tc>
        <w:tc>
          <w:tcPr>
            <w:tcW w:w="350" w:type="pct"/>
            <w:vAlign w:val="center"/>
          </w:tcPr>
          <w:p w:rsidR="00DE0F97" w:rsidRPr="00F22A63" w:rsidRDefault="00DE0F97" w:rsidP="00F22A63">
            <w:pPr>
              <w:jc w:val="center"/>
              <w:rPr>
                <w:szCs w:val="22"/>
              </w:rPr>
            </w:pPr>
            <w:r w:rsidRPr="00F22A63">
              <w:rPr>
                <w:szCs w:val="22"/>
              </w:rPr>
              <w:t>Parcelle</w:t>
            </w:r>
          </w:p>
        </w:tc>
        <w:tc>
          <w:tcPr>
            <w:tcW w:w="516" w:type="pct"/>
            <w:vAlign w:val="center"/>
          </w:tcPr>
          <w:p w:rsidR="00DE0F97" w:rsidRPr="00F22A63" w:rsidRDefault="00DE0F97" w:rsidP="00F22A63">
            <w:pPr>
              <w:jc w:val="center"/>
              <w:rPr>
                <w:szCs w:val="22"/>
              </w:rPr>
            </w:pPr>
            <w:r w:rsidRPr="00F22A63">
              <w:rPr>
                <w:szCs w:val="22"/>
              </w:rPr>
              <w:t>Opération culturale</w:t>
            </w:r>
          </w:p>
        </w:tc>
        <w:tc>
          <w:tcPr>
            <w:tcW w:w="2457" w:type="pct"/>
            <w:gridSpan w:val="6"/>
            <w:vAlign w:val="center"/>
          </w:tcPr>
          <w:p w:rsidR="00DE0F97" w:rsidRPr="00F22A63" w:rsidRDefault="00DE0F97" w:rsidP="00F22A63">
            <w:pPr>
              <w:jc w:val="center"/>
              <w:rPr>
                <w:szCs w:val="22"/>
              </w:rPr>
            </w:pPr>
            <w:r w:rsidRPr="00F22A63">
              <w:rPr>
                <w:szCs w:val="22"/>
              </w:rPr>
              <w:t>Main d’œuvre</w:t>
            </w:r>
          </w:p>
        </w:tc>
        <w:tc>
          <w:tcPr>
            <w:tcW w:w="842" w:type="pct"/>
            <w:gridSpan w:val="2"/>
            <w:vAlign w:val="center"/>
          </w:tcPr>
          <w:p w:rsidR="00DE0F97" w:rsidRPr="00F22A63" w:rsidRDefault="00DE0F97" w:rsidP="00F22A63">
            <w:pPr>
              <w:jc w:val="center"/>
              <w:rPr>
                <w:szCs w:val="22"/>
              </w:rPr>
            </w:pPr>
            <w:r w:rsidRPr="00F22A63">
              <w:rPr>
                <w:szCs w:val="22"/>
              </w:rPr>
              <w:t>Règlement des prestations</w:t>
            </w:r>
          </w:p>
        </w:tc>
      </w:tr>
      <w:tr w:rsidR="00DE0F97" w:rsidRPr="00B73D1C" w:rsidTr="00F22A63">
        <w:tc>
          <w:tcPr>
            <w:tcW w:w="424" w:type="pct"/>
            <w:vMerge/>
            <w:vAlign w:val="center"/>
          </w:tcPr>
          <w:p w:rsidR="00DE0F97" w:rsidRPr="00F22A63" w:rsidRDefault="00DE0F97" w:rsidP="00F22A63">
            <w:pPr>
              <w:jc w:val="center"/>
              <w:rPr>
                <w:szCs w:val="22"/>
              </w:rPr>
            </w:pPr>
          </w:p>
        </w:tc>
        <w:tc>
          <w:tcPr>
            <w:tcW w:w="411" w:type="pct"/>
            <w:vMerge w:val="restart"/>
            <w:vAlign w:val="center"/>
          </w:tcPr>
          <w:p w:rsidR="00DE0F97" w:rsidRPr="00F22A63" w:rsidRDefault="00DE0F97" w:rsidP="00F22A63">
            <w:pPr>
              <w:jc w:val="center"/>
              <w:rPr>
                <w:szCs w:val="22"/>
              </w:rPr>
            </w:pPr>
            <w:r w:rsidRPr="00F22A63">
              <w:rPr>
                <w:szCs w:val="22"/>
              </w:rPr>
              <w:t>Activités</w:t>
            </w:r>
          </w:p>
        </w:tc>
        <w:tc>
          <w:tcPr>
            <w:tcW w:w="350" w:type="pct"/>
            <w:vMerge w:val="restart"/>
            <w:vAlign w:val="center"/>
          </w:tcPr>
          <w:p w:rsidR="00DE0F97" w:rsidRPr="00F22A63" w:rsidRDefault="00DE0F97" w:rsidP="00F22A63">
            <w:pPr>
              <w:jc w:val="center"/>
              <w:rPr>
                <w:szCs w:val="22"/>
              </w:rPr>
            </w:pPr>
            <w:r w:rsidRPr="00F22A63">
              <w:rPr>
                <w:szCs w:val="22"/>
              </w:rPr>
              <w:t>Champ</w:t>
            </w:r>
          </w:p>
        </w:tc>
        <w:tc>
          <w:tcPr>
            <w:tcW w:w="516" w:type="pct"/>
            <w:vMerge w:val="restart"/>
            <w:vAlign w:val="center"/>
          </w:tcPr>
          <w:p w:rsidR="00DE0F97" w:rsidRPr="00F22A63" w:rsidRDefault="00DE0F97" w:rsidP="00F22A63">
            <w:pPr>
              <w:jc w:val="center"/>
              <w:rPr>
                <w:szCs w:val="22"/>
              </w:rPr>
            </w:pPr>
            <w:r w:rsidRPr="00F22A63">
              <w:rPr>
                <w:szCs w:val="22"/>
              </w:rPr>
              <w:t>Type</w:t>
            </w:r>
          </w:p>
        </w:tc>
        <w:tc>
          <w:tcPr>
            <w:tcW w:w="980" w:type="pct"/>
            <w:gridSpan w:val="2"/>
            <w:vAlign w:val="center"/>
          </w:tcPr>
          <w:p w:rsidR="00DE0F97" w:rsidRPr="00F22A63" w:rsidRDefault="00DE0F97" w:rsidP="00F22A63">
            <w:pPr>
              <w:jc w:val="center"/>
              <w:rPr>
                <w:szCs w:val="22"/>
              </w:rPr>
            </w:pPr>
            <w:r w:rsidRPr="00F22A63">
              <w:rPr>
                <w:szCs w:val="22"/>
              </w:rPr>
              <w:t>Identification</w:t>
            </w:r>
          </w:p>
        </w:tc>
        <w:tc>
          <w:tcPr>
            <w:tcW w:w="451" w:type="pct"/>
            <w:vAlign w:val="center"/>
          </w:tcPr>
          <w:p w:rsidR="00DE0F97" w:rsidRPr="00F22A63" w:rsidRDefault="00DE0F97" w:rsidP="00F22A63">
            <w:pPr>
              <w:jc w:val="center"/>
              <w:rPr>
                <w:szCs w:val="22"/>
              </w:rPr>
            </w:pPr>
            <w:r w:rsidRPr="00F22A63">
              <w:rPr>
                <w:szCs w:val="22"/>
              </w:rPr>
              <w:t>Présence</w:t>
            </w:r>
          </w:p>
        </w:tc>
        <w:tc>
          <w:tcPr>
            <w:tcW w:w="1026" w:type="pct"/>
            <w:gridSpan w:val="3"/>
            <w:vAlign w:val="center"/>
          </w:tcPr>
          <w:p w:rsidR="00DE0F97" w:rsidRPr="00F22A63" w:rsidRDefault="00DE0F97" w:rsidP="00F22A63">
            <w:pPr>
              <w:jc w:val="center"/>
              <w:rPr>
                <w:szCs w:val="22"/>
              </w:rPr>
            </w:pPr>
            <w:r w:rsidRPr="00F22A63">
              <w:rPr>
                <w:szCs w:val="22"/>
              </w:rPr>
              <w:t>Conditions Journalières</w:t>
            </w:r>
          </w:p>
        </w:tc>
        <w:tc>
          <w:tcPr>
            <w:tcW w:w="386" w:type="pct"/>
            <w:vAlign w:val="center"/>
          </w:tcPr>
          <w:p w:rsidR="00DE0F97" w:rsidRPr="00F22A63" w:rsidRDefault="00DE0F97" w:rsidP="00F22A63">
            <w:pPr>
              <w:jc w:val="center"/>
              <w:rPr>
                <w:szCs w:val="22"/>
              </w:rPr>
            </w:pPr>
          </w:p>
        </w:tc>
        <w:tc>
          <w:tcPr>
            <w:tcW w:w="456" w:type="pct"/>
            <w:vAlign w:val="center"/>
          </w:tcPr>
          <w:p w:rsidR="00DE0F97" w:rsidRPr="00F22A63" w:rsidRDefault="00DE0F97" w:rsidP="00F22A63">
            <w:pPr>
              <w:jc w:val="center"/>
              <w:rPr>
                <w:szCs w:val="22"/>
              </w:rPr>
            </w:pPr>
          </w:p>
        </w:tc>
      </w:tr>
      <w:tr w:rsidR="00DE0F97" w:rsidRPr="00B73D1C" w:rsidTr="00F22A63">
        <w:trPr>
          <w:trHeight w:val="94"/>
        </w:trPr>
        <w:tc>
          <w:tcPr>
            <w:tcW w:w="424" w:type="pct"/>
            <w:vMerge/>
            <w:vAlign w:val="center"/>
          </w:tcPr>
          <w:p w:rsidR="00DE0F97" w:rsidRPr="00F22A63" w:rsidRDefault="00DE0F97" w:rsidP="00F22A63">
            <w:pPr>
              <w:jc w:val="center"/>
              <w:rPr>
                <w:szCs w:val="22"/>
              </w:rPr>
            </w:pPr>
          </w:p>
        </w:tc>
        <w:tc>
          <w:tcPr>
            <w:tcW w:w="411" w:type="pct"/>
            <w:vMerge/>
            <w:vAlign w:val="center"/>
          </w:tcPr>
          <w:p w:rsidR="00DE0F97" w:rsidRPr="00F22A63" w:rsidRDefault="00DE0F97" w:rsidP="00F22A63">
            <w:pPr>
              <w:jc w:val="center"/>
              <w:rPr>
                <w:szCs w:val="22"/>
              </w:rPr>
            </w:pPr>
          </w:p>
        </w:tc>
        <w:tc>
          <w:tcPr>
            <w:tcW w:w="350" w:type="pct"/>
            <w:vMerge/>
            <w:vAlign w:val="center"/>
          </w:tcPr>
          <w:p w:rsidR="00DE0F97" w:rsidRPr="00F22A63" w:rsidRDefault="00DE0F97" w:rsidP="00F22A63">
            <w:pPr>
              <w:jc w:val="center"/>
              <w:rPr>
                <w:szCs w:val="22"/>
              </w:rPr>
            </w:pPr>
          </w:p>
        </w:tc>
        <w:tc>
          <w:tcPr>
            <w:tcW w:w="516" w:type="pct"/>
            <w:vMerge/>
            <w:vAlign w:val="center"/>
          </w:tcPr>
          <w:p w:rsidR="00DE0F97" w:rsidRPr="00F22A63" w:rsidRDefault="00DE0F97" w:rsidP="00F22A63">
            <w:pPr>
              <w:jc w:val="center"/>
              <w:rPr>
                <w:szCs w:val="22"/>
              </w:rPr>
            </w:pPr>
          </w:p>
        </w:tc>
        <w:tc>
          <w:tcPr>
            <w:tcW w:w="582" w:type="pct"/>
            <w:vMerge w:val="restart"/>
            <w:vAlign w:val="center"/>
          </w:tcPr>
          <w:p w:rsidR="00DE0F97" w:rsidRPr="00F22A63" w:rsidRDefault="00DE0F97" w:rsidP="00F22A63">
            <w:pPr>
              <w:jc w:val="center"/>
              <w:rPr>
                <w:szCs w:val="22"/>
              </w:rPr>
            </w:pPr>
            <w:r w:rsidRPr="00F22A63">
              <w:rPr>
                <w:szCs w:val="22"/>
              </w:rPr>
              <w:t>Nom/Prénom</w:t>
            </w:r>
          </w:p>
        </w:tc>
        <w:tc>
          <w:tcPr>
            <w:tcW w:w="398" w:type="pct"/>
            <w:vMerge w:val="restart"/>
            <w:vAlign w:val="center"/>
          </w:tcPr>
          <w:p w:rsidR="00DE0F97" w:rsidRPr="00F22A63" w:rsidRDefault="00DE0F97" w:rsidP="00F22A63">
            <w:pPr>
              <w:jc w:val="center"/>
              <w:rPr>
                <w:szCs w:val="22"/>
              </w:rPr>
            </w:pPr>
            <w:r w:rsidRPr="00F22A63">
              <w:rPr>
                <w:szCs w:val="22"/>
              </w:rPr>
              <w:t>Position</w:t>
            </w:r>
          </w:p>
        </w:tc>
        <w:tc>
          <w:tcPr>
            <w:tcW w:w="451" w:type="pct"/>
            <w:vMerge w:val="restart"/>
            <w:vAlign w:val="center"/>
          </w:tcPr>
          <w:p w:rsidR="00DE0F97" w:rsidRPr="00F22A63" w:rsidRDefault="00DE0F97" w:rsidP="00F22A63">
            <w:pPr>
              <w:jc w:val="center"/>
              <w:rPr>
                <w:szCs w:val="22"/>
              </w:rPr>
            </w:pPr>
            <w:r w:rsidRPr="00F22A63">
              <w:rPr>
                <w:szCs w:val="22"/>
              </w:rPr>
              <w:t>Temps</w:t>
            </w:r>
          </w:p>
        </w:tc>
        <w:tc>
          <w:tcPr>
            <w:tcW w:w="1026" w:type="pct"/>
            <w:gridSpan w:val="3"/>
            <w:vAlign w:val="center"/>
          </w:tcPr>
          <w:p w:rsidR="00DE0F97" w:rsidRPr="00F22A63" w:rsidRDefault="00DE0F97" w:rsidP="00F22A63">
            <w:pPr>
              <w:jc w:val="center"/>
              <w:rPr>
                <w:szCs w:val="22"/>
              </w:rPr>
            </w:pPr>
            <w:r w:rsidRPr="00F22A63">
              <w:rPr>
                <w:szCs w:val="22"/>
              </w:rPr>
              <w:t>Indemnités</w:t>
            </w:r>
          </w:p>
        </w:tc>
        <w:tc>
          <w:tcPr>
            <w:tcW w:w="386" w:type="pct"/>
            <w:vAlign w:val="center"/>
          </w:tcPr>
          <w:p w:rsidR="00DE0F97" w:rsidRPr="00F22A63" w:rsidRDefault="00DE0F97" w:rsidP="00F22A63">
            <w:pPr>
              <w:jc w:val="center"/>
              <w:rPr>
                <w:szCs w:val="22"/>
              </w:rPr>
            </w:pPr>
          </w:p>
        </w:tc>
        <w:tc>
          <w:tcPr>
            <w:tcW w:w="456" w:type="pct"/>
            <w:vAlign w:val="center"/>
          </w:tcPr>
          <w:p w:rsidR="00DE0F97" w:rsidRPr="00F22A63" w:rsidRDefault="00DE0F97" w:rsidP="00F22A63">
            <w:pPr>
              <w:jc w:val="center"/>
              <w:rPr>
                <w:szCs w:val="22"/>
              </w:rPr>
            </w:pPr>
          </w:p>
        </w:tc>
      </w:tr>
      <w:tr w:rsidR="00DE0F97" w:rsidRPr="00B73D1C" w:rsidTr="00F22A63">
        <w:trPr>
          <w:trHeight w:val="509"/>
        </w:trPr>
        <w:tc>
          <w:tcPr>
            <w:tcW w:w="424" w:type="pct"/>
            <w:vMerge/>
            <w:vAlign w:val="center"/>
          </w:tcPr>
          <w:p w:rsidR="00DE0F97" w:rsidRPr="00F22A63" w:rsidRDefault="00DE0F97" w:rsidP="00F22A63">
            <w:pPr>
              <w:jc w:val="center"/>
              <w:rPr>
                <w:szCs w:val="22"/>
              </w:rPr>
            </w:pPr>
          </w:p>
        </w:tc>
        <w:tc>
          <w:tcPr>
            <w:tcW w:w="411" w:type="pct"/>
            <w:vMerge/>
            <w:vAlign w:val="center"/>
          </w:tcPr>
          <w:p w:rsidR="00DE0F97" w:rsidRPr="00F22A63" w:rsidRDefault="00DE0F97" w:rsidP="00F22A63">
            <w:pPr>
              <w:jc w:val="center"/>
              <w:rPr>
                <w:szCs w:val="22"/>
              </w:rPr>
            </w:pPr>
          </w:p>
        </w:tc>
        <w:tc>
          <w:tcPr>
            <w:tcW w:w="350" w:type="pct"/>
            <w:vAlign w:val="center"/>
          </w:tcPr>
          <w:p w:rsidR="00DE0F97" w:rsidRPr="00F22A63" w:rsidRDefault="00DE0F97" w:rsidP="00F22A63">
            <w:pPr>
              <w:jc w:val="center"/>
              <w:rPr>
                <w:szCs w:val="22"/>
              </w:rPr>
            </w:pPr>
            <w:r w:rsidRPr="00F22A63">
              <w:rPr>
                <w:szCs w:val="22"/>
              </w:rPr>
              <w:t>N°</w:t>
            </w:r>
          </w:p>
        </w:tc>
        <w:tc>
          <w:tcPr>
            <w:tcW w:w="516" w:type="pct"/>
            <w:vMerge/>
            <w:vAlign w:val="center"/>
          </w:tcPr>
          <w:p w:rsidR="00DE0F97" w:rsidRPr="00F22A63" w:rsidRDefault="00DE0F97" w:rsidP="00F22A63">
            <w:pPr>
              <w:jc w:val="center"/>
              <w:rPr>
                <w:szCs w:val="22"/>
              </w:rPr>
            </w:pPr>
          </w:p>
        </w:tc>
        <w:tc>
          <w:tcPr>
            <w:tcW w:w="582" w:type="pct"/>
            <w:vMerge/>
            <w:vAlign w:val="center"/>
          </w:tcPr>
          <w:p w:rsidR="00DE0F97" w:rsidRPr="00F22A63" w:rsidRDefault="00DE0F97" w:rsidP="00F22A63">
            <w:pPr>
              <w:jc w:val="center"/>
              <w:rPr>
                <w:szCs w:val="22"/>
              </w:rPr>
            </w:pPr>
          </w:p>
        </w:tc>
        <w:tc>
          <w:tcPr>
            <w:tcW w:w="398" w:type="pct"/>
            <w:vMerge/>
            <w:vAlign w:val="center"/>
          </w:tcPr>
          <w:p w:rsidR="00DE0F97" w:rsidRPr="00F22A63" w:rsidRDefault="00DE0F97" w:rsidP="00F22A63">
            <w:pPr>
              <w:jc w:val="center"/>
              <w:rPr>
                <w:szCs w:val="22"/>
              </w:rPr>
            </w:pPr>
          </w:p>
        </w:tc>
        <w:tc>
          <w:tcPr>
            <w:tcW w:w="451" w:type="pct"/>
            <w:vMerge/>
            <w:vAlign w:val="center"/>
          </w:tcPr>
          <w:p w:rsidR="00DE0F97" w:rsidRPr="00F22A63" w:rsidRDefault="00DE0F97" w:rsidP="00F22A63">
            <w:pPr>
              <w:jc w:val="center"/>
              <w:rPr>
                <w:szCs w:val="22"/>
              </w:rPr>
            </w:pPr>
          </w:p>
        </w:tc>
        <w:tc>
          <w:tcPr>
            <w:tcW w:w="345" w:type="pct"/>
            <w:vAlign w:val="center"/>
          </w:tcPr>
          <w:p w:rsidR="00DE0F97" w:rsidRPr="00F22A63" w:rsidRDefault="00DE0F97" w:rsidP="00F22A63">
            <w:pPr>
              <w:jc w:val="center"/>
              <w:rPr>
                <w:szCs w:val="22"/>
              </w:rPr>
            </w:pPr>
            <w:r w:rsidRPr="00F22A63">
              <w:rPr>
                <w:szCs w:val="22"/>
              </w:rPr>
              <w:t>Repas</w:t>
            </w:r>
          </w:p>
        </w:tc>
        <w:tc>
          <w:tcPr>
            <w:tcW w:w="353" w:type="pct"/>
            <w:vAlign w:val="center"/>
          </w:tcPr>
          <w:p w:rsidR="00DE0F97" w:rsidRPr="00F22A63" w:rsidRDefault="00DE0F97" w:rsidP="00F22A63">
            <w:pPr>
              <w:jc w:val="center"/>
              <w:rPr>
                <w:szCs w:val="22"/>
              </w:rPr>
            </w:pPr>
            <w:r w:rsidRPr="00F22A63">
              <w:rPr>
                <w:szCs w:val="22"/>
              </w:rPr>
              <w:t>Nature</w:t>
            </w:r>
          </w:p>
        </w:tc>
        <w:tc>
          <w:tcPr>
            <w:tcW w:w="328" w:type="pct"/>
            <w:vAlign w:val="center"/>
          </w:tcPr>
          <w:p w:rsidR="00DE0F97" w:rsidRPr="00F22A63" w:rsidRDefault="00DE0F97" w:rsidP="00F22A63">
            <w:pPr>
              <w:jc w:val="center"/>
              <w:rPr>
                <w:szCs w:val="22"/>
              </w:rPr>
            </w:pPr>
            <w:r w:rsidRPr="00F22A63">
              <w:rPr>
                <w:szCs w:val="22"/>
              </w:rPr>
              <w:t>FCFA</w:t>
            </w:r>
          </w:p>
        </w:tc>
        <w:tc>
          <w:tcPr>
            <w:tcW w:w="386" w:type="pct"/>
            <w:vAlign w:val="center"/>
          </w:tcPr>
          <w:p w:rsidR="00DE0F97" w:rsidRPr="00F22A63" w:rsidRDefault="00DE0F97" w:rsidP="00F22A63">
            <w:pPr>
              <w:jc w:val="center"/>
              <w:rPr>
                <w:szCs w:val="22"/>
              </w:rPr>
            </w:pPr>
          </w:p>
        </w:tc>
        <w:tc>
          <w:tcPr>
            <w:tcW w:w="456" w:type="pct"/>
            <w:vAlign w:val="center"/>
          </w:tcPr>
          <w:p w:rsidR="00DE0F97" w:rsidRPr="00F22A63" w:rsidRDefault="00DE0F97" w:rsidP="00F22A63">
            <w:pPr>
              <w:jc w:val="center"/>
              <w:rPr>
                <w:szCs w:val="22"/>
              </w:rPr>
            </w:pPr>
          </w:p>
        </w:tc>
      </w:tr>
      <w:tr w:rsidR="00DE0F97" w:rsidRPr="00B73D1C" w:rsidTr="00F22A63">
        <w:tc>
          <w:tcPr>
            <w:tcW w:w="424" w:type="pct"/>
            <w:vAlign w:val="center"/>
          </w:tcPr>
          <w:p w:rsidR="00DE0F97" w:rsidRPr="00F22A63" w:rsidRDefault="00DE0F97" w:rsidP="00F22A63">
            <w:pPr>
              <w:jc w:val="center"/>
              <w:rPr>
                <w:szCs w:val="22"/>
              </w:rPr>
            </w:pPr>
            <w:r w:rsidRPr="00F22A63">
              <w:rPr>
                <w:szCs w:val="22"/>
              </w:rPr>
              <w:t>05/07/08</w:t>
            </w:r>
          </w:p>
        </w:tc>
        <w:tc>
          <w:tcPr>
            <w:tcW w:w="411" w:type="pct"/>
            <w:vAlign w:val="center"/>
          </w:tcPr>
          <w:p w:rsidR="00DE0F97" w:rsidRPr="00F22A63" w:rsidRDefault="00DE0F97" w:rsidP="00F22A63">
            <w:pPr>
              <w:jc w:val="center"/>
              <w:rPr>
                <w:szCs w:val="22"/>
              </w:rPr>
            </w:pPr>
            <w:r w:rsidRPr="00F22A63">
              <w:rPr>
                <w:szCs w:val="22"/>
              </w:rPr>
              <w:t>Coton</w:t>
            </w:r>
          </w:p>
        </w:tc>
        <w:tc>
          <w:tcPr>
            <w:tcW w:w="350" w:type="pct"/>
            <w:vAlign w:val="center"/>
          </w:tcPr>
          <w:p w:rsidR="00DE0F97" w:rsidRPr="00F22A63" w:rsidRDefault="00DE0F97" w:rsidP="00F22A63">
            <w:pPr>
              <w:jc w:val="center"/>
              <w:rPr>
                <w:szCs w:val="22"/>
              </w:rPr>
            </w:pPr>
            <w:r w:rsidRPr="00F22A63">
              <w:rPr>
                <w:szCs w:val="22"/>
              </w:rPr>
              <w:t>A</w:t>
            </w:r>
          </w:p>
        </w:tc>
        <w:tc>
          <w:tcPr>
            <w:tcW w:w="516" w:type="pct"/>
            <w:vAlign w:val="center"/>
          </w:tcPr>
          <w:p w:rsidR="00DE0F97" w:rsidRPr="00F22A63" w:rsidRDefault="00DE0F97" w:rsidP="00F22A63">
            <w:pPr>
              <w:jc w:val="center"/>
              <w:rPr>
                <w:szCs w:val="22"/>
              </w:rPr>
            </w:pPr>
            <w:r w:rsidRPr="00F22A63">
              <w:rPr>
                <w:szCs w:val="22"/>
              </w:rPr>
              <w:t>Sarclage</w:t>
            </w:r>
          </w:p>
        </w:tc>
        <w:tc>
          <w:tcPr>
            <w:tcW w:w="582" w:type="pct"/>
            <w:vAlign w:val="center"/>
          </w:tcPr>
          <w:p w:rsidR="00DE0F97" w:rsidRPr="00F22A63" w:rsidRDefault="00DE0F97" w:rsidP="00F22A63">
            <w:pPr>
              <w:jc w:val="center"/>
              <w:rPr>
                <w:szCs w:val="22"/>
              </w:rPr>
            </w:pPr>
            <w:r w:rsidRPr="00F22A63">
              <w:rPr>
                <w:szCs w:val="22"/>
              </w:rPr>
              <w:t>Adam</w:t>
            </w:r>
          </w:p>
        </w:tc>
        <w:tc>
          <w:tcPr>
            <w:tcW w:w="398" w:type="pct"/>
            <w:vAlign w:val="center"/>
          </w:tcPr>
          <w:p w:rsidR="00DE0F97" w:rsidRPr="00F22A63" w:rsidRDefault="00DE0F97" w:rsidP="00F22A63">
            <w:pPr>
              <w:jc w:val="center"/>
              <w:rPr>
                <w:szCs w:val="22"/>
              </w:rPr>
            </w:pPr>
            <w:r w:rsidRPr="00F22A63">
              <w:rPr>
                <w:szCs w:val="22"/>
              </w:rPr>
              <w:t>RE</w:t>
            </w:r>
          </w:p>
        </w:tc>
        <w:tc>
          <w:tcPr>
            <w:tcW w:w="451" w:type="pct"/>
            <w:vAlign w:val="center"/>
          </w:tcPr>
          <w:p w:rsidR="00DE0F97" w:rsidRPr="00F22A63" w:rsidRDefault="00DE0F97" w:rsidP="00F22A63">
            <w:pPr>
              <w:jc w:val="center"/>
              <w:rPr>
                <w:szCs w:val="22"/>
              </w:rPr>
            </w:pPr>
            <w:r w:rsidRPr="00F22A63">
              <w:rPr>
                <w:szCs w:val="22"/>
              </w:rPr>
              <w:t>1*1</w:t>
            </w:r>
          </w:p>
        </w:tc>
        <w:tc>
          <w:tcPr>
            <w:tcW w:w="345" w:type="pct"/>
            <w:vAlign w:val="center"/>
          </w:tcPr>
          <w:p w:rsidR="00DE0F97" w:rsidRPr="00F22A63" w:rsidRDefault="00DE0F97" w:rsidP="00F22A63">
            <w:pPr>
              <w:jc w:val="center"/>
              <w:rPr>
                <w:szCs w:val="22"/>
              </w:rPr>
            </w:pPr>
          </w:p>
        </w:tc>
        <w:tc>
          <w:tcPr>
            <w:tcW w:w="353" w:type="pct"/>
            <w:vAlign w:val="center"/>
          </w:tcPr>
          <w:p w:rsidR="00DE0F97" w:rsidRPr="00F22A63" w:rsidRDefault="00DE0F97" w:rsidP="00F22A63">
            <w:pPr>
              <w:jc w:val="center"/>
              <w:rPr>
                <w:szCs w:val="22"/>
              </w:rPr>
            </w:pPr>
          </w:p>
        </w:tc>
        <w:tc>
          <w:tcPr>
            <w:tcW w:w="328" w:type="pct"/>
            <w:vAlign w:val="center"/>
          </w:tcPr>
          <w:p w:rsidR="00DE0F97" w:rsidRPr="00F22A63" w:rsidRDefault="00DE0F97" w:rsidP="00F22A63">
            <w:pPr>
              <w:jc w:val="center"/>
              <w:rPr>
                <w:szCs w:val="22"/>
              </w:rPr>
            </w:pPr>
          </w:p>
        </w:tc>
        <w:tc>
          <w:tcPr>
            <w:tcW w:w="386" w:type="pct"/>
            <w:vAlign w:val="center"/>
          </w:tcPr>
          <w:p w:rsidR="00DE0F97" w:rsidRPr="00F22A63" w:rsidRDefault="00DE0F97" w:rsidP="00F22A63">
            <w:pPr>
              <w:jc w:val="center"/>
              <w:rPr>
                <w:szCs w:val="22"/>
              </w:rPr>
            </w:pPr>
          </w:p>
        </w:tc>
        <w:tc>
          <w:tcPr>
            <w:tcW w:w="456" w:type="pct"/>
            <w:vAlign w:val="center"/>
          </w:tcPr>
          <w:p w:rsidR="00DE0F97" w:rsidRPr="00F22A63" w:rsidRDefault="00DE0F97" w:rsidP="00F22A63">
            <w:pPr>
              <w:jc w:val="center"/>
              <w:rPr>
                <w:szCs w:val="22"/>
              </w:rPr>
            </w:pPr>
          </w:p>
        </w:tc>
      </w:tr>
      <w:tr w:rsidR="00DE0F97" w:rsidRPr="00B73D1C" w:rsidTr="00F22A63">
        <w:tc>
          <w:tcPr>
            <w:tcW w:w="424" w:type="pct"/>
            <w:vAlign w:val="center"/>
          </w:tcPr>
          <w:p w:rsidR="00DE0F97" w:rsidRPr="00F22A63" w:rsidRDefault="00DE0F97" w:rsidP="00F22A63">
            <w:pPr>
              <w:jc w:val="center"/>
              <w:rPr>
                <w:szCs w:val="22"/>
              </w:rPr>
            </w:pPr>
            <w:r w:rsidRPr="00F22A63">
              <w:rPr>
                <w:szCs w:val="22"/>
              </w:rPr>
              <w:t>06/07/08</w:t>
            </w:r>
          </w:p>
        </w:tc>
        <w:tc>
          <w:tcPr>
            <w:tcW w:w="411" w:type="pct"/>
            <w:vAlign w:val="center"/>
          </w:tcPr>
          <w:p w:rsidR="00DE0F97" w:rsidRPr="00F22A63" w:rsidRDefault="00DE0F97" w:rsidP="00F22A63">
            <w:pPr>
              <w:jc w:val="center"/>
              <w:rPr>
                <w:szCs w:val="22"/>
              </w:rPr>
            </w:pPr>
            <w:r w:rsidRPr="00F22A63">
              <w:rPr>
                <w:szCs w:val="22"/>
              </w:rPr>
              <w:t>Coton</w:t>
            </w:r>
          </w:p>
        </w:tc>
        <w:tc>
          <w:tcPr>
            <w:tcW w:w="350" w:type="pct"/>
            <w:vAlign w:val="center"/>
          </w:tcPr>
          <w:p w:rsidR="00DE0F97" w:rsidRPr="00F22A63" w:rsidRDefault="00DE0F97" w:rsidP="00F22A63">
            <w:pPr>
              <w:jc w:val="center"/>
              <w:rPr>
                <w:szCs w:val="22"/>
              </w:rPr>
            </w:pPr>
            <w:r w:rsidRPr="00F22A63">
              <w:rPr>
                <w:szCs w:val="22"/>
              </w:rPr>
              <w:t>A</w:t>
            </w:r>
          </w:p>
        </w:tc>
        <w:tc>
          <w:tcPr>
            <w:tcW w:w="516" w:type="pct"/>
            <w:vAlign w:val="center"/>
          </w:tcPr>
          <w:p w:rsidR="00DE0F97" w:rsidRPr="00F22A63" w:rsidRDefault="00DE0F97" w:rsidP="00F22A63">
            <w:pPr>
              <w:jc w:val="center"/>
              <w:rPr>
                <w:szCs w:val="22"/>
              </w:rPr>
            </w:pPr>
            <w:r w:rsidRPr="00F22A63">
              <w:rPr>
                <w:szCs w:val="22"/>
              </w:rPr>
              <w:t>Sarclage</w:t>
            </w:r>
          </w:p>
        </w:tc>
        <w:tc>
          <w:tcPr>
            <w:tcW w:w="582" w:type="pct"/>
            <w:vAlign w:val="center"/>
          </w:tcPr>
          <w:p w:rsidR="00DE0F97" w:rsidRPr="00F22A63" w:rsidRDefault="00DE0F97" w:rsidP="00F22A63">
            <w:pPr>
              <w:jc w:val="center"/>
              <w:rPr>
                <w:szCs w:val="22"/>
              </w:rPr>
            </w:pPr>
            <w:r w:rsidRPr="00F22A63">
              <w:rPr>
                <w:szCs w:val="22"/>
              </w:rPr>
              <w:t>Abibou</w:t>
            </w:r>
          </w:p>
        </w:tc>
        <w:tc>
          <w:tcPr>
            <w:tcW w:w="398" w:type="pct"/>
            <w:vAlign w:val="center"/>
          </w:tcPr>
          <w:p w:rsidR="00DE0F97" w:rsidRPr="00F22A63" w:rsidRDefault="00DE0F97" w:rsidP="00F22A63">
            <w:pPr>
              <w:jc w:val="center"/>
              <w:rPr>
                <w:szCs w:val="22"/>
              </w:rPr>
            </w:pPr>
            <w:r w:rsidRPr="00F22A63">
              <w:rPr>
                <w:szCs w:val="22"/>
              </w:rPr>
              <w:t>SO</w:t>
            </w:r>
          </w:p>
        </w:tc>
        <w:tc>
          <w:tcPr>
            <w:tcW w:w="451" w:type="pct"/>
            <w:vAlign w:val="center"/>
          </w:tcPr>
          <w:p w:rsidR="00DE0F97" w:rsidRPr="00F22A63" w:rsidRDefault="00DE0F97" w:rsidP="00F22A63">
            <w:pPr>
              <w:jc w:val="center"/>
              <w:rPr>
                <w:szCs w:val="22"/>
              </w:rPr>
            </w:pPr>
            <w:r w:rsidRPr="00F22A63">
              <w:rPr>
                <w:szCs w:val="22"/>
              </w:rPr>
              <w:t>1*2</w:t>
            </w:r>
          </w:p>
        </w:tc>
        <w:tc>
          <w:tcPr>
            <w:tcW w:w="345" w:type="pct"/>
            <w:vAlign w:val="center"/>
          </w:tcPr>
          <w:p w:rsidR="00DE0F97" w:rsidRPr="00F22A63" w:rsidRDefault="00DE0F97" w:rsidP="00F22A63">
            <w:pPr>
              <w:jc w:val="center"/>
              <w:rPr>
                <w:szCs w:val="22"/>
              </w:rPr>
            </w:pPr>
            <w:r w:rsidRPr="00F22A63">
              <w:rPr>
                <w:szCs w:val="22"/>
              </w:rPr>
              <w:t>1*2</w:t>
            </w:r>
          </w:p>
        </w:tc>
        <w:tc>
          <w:tcPr>
            <w:tcW w:w="353" w:type="pct"/>
            <w:vAlign w:val="center"/>
          </w:tcPr>
          <w:p w:rsidR="00DE0F97" w:rsidRPr="00F22A63" w:rsidRDefault="00DE0F97" w:rsidP="00F22A63">
            <w:pPr>
              <w:jc w:val="center"/>
              <w:rPr>
                <w:szCs w:val="22"/>
              </w:rPr>
            </w:pPr>
          </w:p>
        </w:tc>
        <w:tc>
          <w:tcPr>
            <w:tcW w:w="328" w:type="pct"/>
            <w:vAlign w:val="center"/>
          </w:tcPr>
          <w:p w:rsidR="00DE0F97" w:rsidRPr="00F22A63" w:rsidRDefault="00DE0F97" w:rsidP="00F22A63">
            <w:pPr>
              <w:jc w:val="center"/>
              <w:rPr>
                <w:szCs w:val="22"/>
              </w:rPr>
            </w:pPr>
            <w:r w:rsidRPr="00F22A63">
              <w:rPr>
                <w:szCs w:val="22"/>
              </w:rPr>
              <w:t>5 000</w:t>
            </w:r>
          </w:p>
        </w:tc>
        <w:tc>
          <w:tcPr>
            <w:tcW w:w="386" w:type="pct"/>
            <w:vAlign w:val="center"/>
          </w:tcPr>
          <w:p w:rsidR="00DE0F97" w:rsidRPr="00F22A63" w:rsidRDefault="00DE0F97" w:rsidP="00F22A63">
            <w:pPr>
              <w:jc w:val="center"/>
              <w:rPr>
                <w:szCs w:val="22"/>
              </w:rPr>
            </w:pPr>
          </w:p>
        </w:tc>
        <w:tc>
          <w:tcPr>
            <w:tcW w:w="456" w:type="pct"/>
            <w:vAlign w:val="center"/>
          </w:tcPr>
          <w:p w:rsidR="00DE0F97" w:rsidRPr="00F22A63" w:rsidRDefault="00DE0F97" w:rsidP="00F22A63">
            <w:pPr>
              <w:jc w:val="center"/>
              <w:rPr>
                <w:szCs w:val="22"/>
              </w:rPr>
            </w:pPr>
            <w:r w:rsidRPr="00F22A63">
              <w:rPr>
                <w:szCs w:val="22"/>
              </w:rPr>
              <w:t>06/07/08</w:t>
            </w:r>
          </w:p>
        </w:tc>
      </w:tr>
      <w:tr w:rsidR="00DE0F97" w:rsidRPr="00B73D1C" w:rsidTr="00F22A63">
        <w:tc>
          <w:tcPr>
            <w:tcW w:w="424" w:type="pct"/>
            <w:vAlign w:val="center"/>
          </w:tcPr>
          <w:p w:rsidR="00DE0F97" w:rsidRPr="00F22A63" w:rsidRDefault="00DE0F97" w:rsidP="00F22A63">
            <w:pPr>
              <w:jc w:val="center"/>
              <w:rPr>
                <w:szCs w:val="22"/>
              </w:rPr>
            </w:pPr>
            <w:r w:rsidRPr="00F22A63">
              <w:rPr>
                <w:szCs w:val="22"/>
              </w:rPr>
              <w:t>06/07/08</w:t>
            </w:r>
          </w:p>
        </w:tc>
        <w:tc>
          <w:tcPr>
            <w:tcW w:w="411" w:type="pct"/>
            <w:vAlign w:val="center"/>
          </w:tcPr>
          <w:p w:rsidR="00DE0F97" w:rsidRPr="00F22A63" w:rsidRDefault="00DE0F97" w:rsidP="00F22A63">
            <w:pPr>
              <w:jc w:val="center"/>
              <w:rPr>
                <w:szCs w:val="22"/>
              </w:rPr>
            </w:pPr>
            <w:r w:rsidRPr="00F22A63">
              <w:rPr>
                <w:szCs w:val="22"/>
              </w:rPr>
              <w:t>Maïs</w:t>
            </w:r>
          </w:p>
        </w:tc>
        <w:tc>
          <w:tcPr>
            <w:tcW w:w="350" w:type="pct"/>
            <w:vAlign w:val="center"/>
          </w:tcPr>
          <w:p w:rsidR="00DE0F97" w:rsidRPr="00F22A63" w:rsidRDefault="00DE0F97" w:rsidP="00F22A63">
            <w:pPr>
              <w:jc w:val="center"/>
              <w:rPr>
                <w:szCs w:val="22"/>
              </w:rPr>
            </w:pPr>
            <w:r w:rsidRPr="00F22A63">
              <w:rPr>
                <w:szCs w:val="22"/>
              </w:rPr>
              <w:t>B</w:t>
            </w:r>
          </w:p>
        </w:tc>
        <w:tc>
          <w:tcPr>
            <w:tcW w:w="516" w:type="pct"/>
            <w:vAlign w:val="center"/>
          </w:tcPr>
          <w:p w:rsidR="00DE0F97" w:rsidRPr="00F22A63" w:rsidRDefault="00DE0F97" w:rsidP="00F22A63">
            <w:pPr>
              <w:jc w:val="center"/>
              <w:rPr>
                <w:szCs w:val="22"/>
              </w:rPr>
            </w:pPr>
            <w:r w:rsidRPr="00F22A63">
              <w:rPr>
                <w:szCs w:val="22"/>
              </w:rPr>
              <w:t>Semis</w:t>
            </w:r>
          </w:p>
        </w:tc>
        <w:tc>
          <w:tcPr>
            <w:tcW w:w="582" w:type="pct"/>
            <w:vAlign w:val="center"/>
          </w:tcPr>
          <w:p w:rsidR="00DE0F97" w:rsidRPr="00F22A63" w:rsidRDefault="00DE0F97" w:rsidP="00F22A63">
            <w:pPr>
              <w:jc w:val="center"/>
              <w:rPr>
                <w:szCs w:val="22"/>
              </w:rPr>
            </w:pPr>
            <w:r w:rsidRPr="00F22A63">
              <w:rPr>
                <w:szCs w:val="22"/>
              </w:rPr>
              <w:t>Chabi</w:t>
            </w:r>
          </w:p>
        </w:tc>
        <w:tc>
          <w:tcPr>
            <w:tcW w:w="398" w:type="pct"/>
            <w:vAlign w:val="center"/>
          </w:tcPr>
          <w:p w:rsidR="00DE0F97" w:rsidRPr="00F22A63" w:rsidRDefault="00DE0F97" w:rsidP="00F22A63">
            <w:pPr>
              <w:jc w:val="center"/>
              <w:rPr>
                <w:szCs w:val="22"/>
              </w:rPr>
            </w:pPr>
            <w:r w:rsidRPr="00F22A63">
              <w:rPr>
                <w:szCs w:val="22"/>
              </w:rPr>
              <w:t>GE</w:t>
            </w:r>
          </w:p>
        </w:tc>
        <w:tc>
          <w:tcPr>
            <w:tcW w:w="451" w:type="pct"/>
            <w:vAlign w:val="center"/>
          </w:tcPr>
          <w:p w:rsidR="00DE0F97" w:rsidRPr="00F22A63" w:rsidRDefault="00DE0F97" w:rsidP="00F22A63">
            <w:pPr>
              <w:jc w:val="center"/>
              <w:rPr>
                <w:szCs w:val="22"/>
              </w:rPr>
            </w:pPr>
            <w:r w:rsidRPr="00F22A63">
              <w:rPr>
                <w:szCs w:val="22"/>
              </w:rPr>
              <w:t>1*5</w:t>
            </w:r>
          </w:p>
        </w:tc>
        <w:tc>
          <w:tcPr>
            <w:tcW w:w="345" w:type="pct"/>
            <w:vAlign w:val="center"/>
          </w:tcPr>
          <w:p w:rsidR="00DE0F97" w:rsidRPr="00F22A63" w:rsidRDefault="00DE0F97" w:rsidP="00F22A63">
            <w:pPr>
              <w:jc w:val="center"/>
              <w:rPr>
                <w:szCs w:val="22"/>
              </w:rPr>
            </w:pPr>
            <w:r w:rsidRPr="00F22A63">
              <w:rPr>
                <w:szCs w:val="22"/>
              </w:rPr>
              <w:t>3*5</w:t>
            </w:r>
          </w:p>
        </w:tc>
        <w:tc>
          <w:tcPr>
            <w:tcW w:w="353" w:type="pct"/>
            <w:vAlign w:val="center"/>
          </w:tcPr>
          <w:p w:rsidR="00DE0F97" w:rsidRPr="00F22A63" w:rsidRDefault="00DE0F97" w:rsidP="00F22A63">
            <w:pPr>
              <w:jc w:val="center"/>
              <w:rPr>
                <w:szCs w:val="22"/>
              </w:rPr>
            </w:pPr>
          </w:p>
        </w:tc>
        <w:tc>
          <w:tcPr>
            <w:tcW w:w="328" w:type="pct"/>
            <w:vAlign w:val="center"/>
          </w:tcPr>
          <w:p w:rsidR="00DE0F97" w:rsidRPr="00F22A63" w:rsidRDefault="00DE0F97" w:rsidP="00F22A63">
            <w:pPr>
              <w:jc w:val="center"/>
              <w:rPr>
                <w:szCs w:val="22"/>
              </w:rPr>
            </w:pPr>
          </w:p>
        </w:tc>
        <w:tc>
          <w:tcPr>
            <w:tcW w:w="386" w:type="pct"/>
            <w:vAlign w:val="center"/>
          </w:tcPr>
          <w:p w:rsidR="00DE0F97" w:rsidRPr="00F22A63" w:rsidRDefault="00DE0F97" w:rsidP="00F22A63">
            <w:pPr>
              <w:jc w:val="center"/>
              <w:rPr>
                <w:szCs w:val="22"/>
              </w:rPr>
            </w:pPr>
          </w:p>
        </w:tc>
        <w:tc>
          <w:tcPr>
            <w:tcW w:w="456" w:type="pct"/>
            <w:vAlign w:val="center"/>
          </w:tcPr>
          <w:p w:rsidR="00DE0F97" w:rsidRPr="00F22A63" w:rsidRDefault="00DE0F97" w:rsidP="00F22A63">
            <w:pPr>
              <w:jc w:val="center"/>
              <w:rPr>
                <w:szCs w:val="22"/>
              </w:rPr>
            </w:pPr>
          </w:p>
        </w:tc>
      </w:tr>
      <w:tr w:rsidR="00DE0F97" w:rsidRPr="00B73D1C" w:rsidTr="00F22A63">
        <w:tc>
          <w:tcPr>
            <w:tcW w:w="424" w:type="pct"/>
            <w:vAlign w:val="center"/>
          </w:tcPr>
          <w:p w:rsidR="00DE0F97" w:rsidRPr="00F22A63" w:rsidRDefault="00DE0F97" w:rsidP="00F22A63">
            <w:pPr>
              <w:jc w:val="center"/>
              <w:rPr>
                <w:szCs w:val="22"/>
              </w:rPr>
            </w:pPr>
            <w:r w:rsidRPr="00F22A63">
              <w:rPr>
                <w:szCs w:val="22"/>
              </w:rPr>
              <w:t>07/07/08</w:t>
            </w:r>
          </w:p>
        </w:tc>
        <w:tc>
          <w:tcPr>
            <w:tcW w:w="411" w:type="pct"/>
            <w:vAlign w:val="center"/>
          </w:tcPr>
          <w:p w:rsidR="00DE0F97" w:rsidRPr="00F22A63" w:rsidRDefault="00DE0F97" w:rsidP="00F22A63">
            <w:pPr>
              <w:jc w:val="center"/>
              <w:rPr>
                <w:szCs w:val="22"/>
              </w:rPr>
            </w:pPr>
            <w:r w:rsidRPr="00F22A63">
              <w:rPr>
                <w:szCs w:val="22"/>
              </w:rPr>
              <w:t>Niébé</w:t>
            </w:r>
          </w:p>
        </w:tc>
        <w:tc>
          <w:tcPr>
            <w:tcW w:w="350" w:type="pct"/>
            <w:vAlign w:val="center"/>
          </w:tcPr>
          <w:p w:rsidR="00DE0F97" w:rsidRPr="00F22A63" w:rsidRDefault="00DE0F97" w:rsidP="00F22A63">
            <w:pPr>
              <w:jc w:val="center"/>
              <w:rPr>
                <w:szCs w:val="22"/>
              </w:rPr>
            </w:pPr>
            <w:r w:rsidRPr="00F22A63">
              <w:rPr>
                <w:szCs w:val="22"/>
              </w:rPr>
              <w:t>C</w:t>
            </w:r>
          </w:p>
        </w:tc>
        <w:tc>
          <w:tcPr>
            <w:tcW w:w="516" w:type="pct"/>
            <w:vAlign w:val="center"/>
          </w:tcPr>
          <w:p w:rsidR="00DE0F97" w:rsidRPr="00F22A63" w:rsidRDefault="00DE0F97" w:rsidP="00F22A63">
            <w:pPr>
              <w:jc w:val="center"/>
              <w:rPr>
                <w:szCs w:val="22"/>
              </w:rPr>
            </w:pPr>
            <w:r w:rsidRPr="00F22A63">
              <w:rPr>
                <w:szCs w:val="22"/>
              </w:rPr>
              <w:t>Sarclage</w:t>
            </w:r>
          </w:p>
        </w:tc>
        <w:tc>
          <w:tcPr>
            <w:tcW w:w="582" w:type="pct"/>
            <w:vAlign w:val="center"/>
          </w:tcPr>
          <w:p w:rsidR="00DE0F97" w:rsidRPr="00F22A63" w:rsidRDefault="00DE0F97" w:rsidP="00F22A63">
            <w:pPr>
              <w:jc w:val="center"/>
              <w:rPr>
                <w:szCs w:val="22"/>
              </w:rPr>
            </w:pPr>
            <w:r w:rsidRPr="00F22A63">
              <w:rPr>
                <w:szCs w:val="22"/>
              </w:rPr>
              <w:t>Orou</w:t>
            </w:r>
          </w:p>
        </w:tc>
        <w:tc>
          <w:tcPr>
            <w:tcW w:w="398" w:type="pct"/>
            <w:vAlign w:val="center"/>
          </w:tcPr>
          <w:p w:rsidR="00DE0F97" w:rsidRPr="00F22A63" w:rsidRDefault="00DE0F97" w:rsidP="00F22A63">
            <w:pPr>
              <w:jc w:val="center"/>
              <w:rPr>
                <w:szCs w:val="22"/>
              </w:rPr>
            </w:pPr>
            <w:r w:rsidRPr="00F22A63">
              <w:rPr>
                <w:szCs w:val="22"/>
              </w:rPr>
              <w:t>SP</w:t>
            </w:r>
          </w:p>
        </w:tc>
        <w:tc>
          <w:tcPr>
            <w:tcW w:w="451" w:type="pct"/>
            <w:vAlign w:val="center"/>
          </w:tcPr>
          <w:p w:rsidR="00DE0F97" w:rsidRPr="00F22A63" w:rsidRDefault="00DE0F97" w:rsidP="00F22A63">
            <w:pPr>
              <w:jc w:val="center"/>
              <w:rPr>
                <w:szCs w:val="22"/>
              </w:rPr>
            </w:pPr>
            <w:r w:rsidRPr="00F22A63">
              <w:rPr>
                <w:szCs w:val="22"/>
              </w:rPr>
              <w:t>1*1</w:t>
            </w:r>
          </w:p>
        </w:tc>
        <w:tc>
          <w:tcPr>
            <w:tcW w:w="345" w:type="pct"/>
            <w:vAlign w:val="center"/>
          </w:tcPr>
          <w:p w:rsidR="00DE0F97" w:rsidRPr="00F22A63" w:rsidRDefault="00DE0F97" w:rsidP="00F22A63">
            <w:pPr>
              <w:jc w:val="center"/>
              <w:rPr>
                <w:szCs w:val="22"/>
              </w:rPr>
            </w:pPr>
            <w:r w:rsidRPr="00F22A63">
              <w:rPr>
                <w:szCs w:val="22"/>
              </w:rPr>
              <w:t>3*1</w:t>
            </w:r>
          </w:p>
        </w:tc>
        <w:tc>
          <w:tcPr>
            <w:tcW w:w="353" w:type="pct"/>
            <w:vAlign w:val="center"/>
          </w:tcPr>
          <w:p w:rsidR="00DE0F97" w:rsidRPr="00F22A63" w:rsidRDefault="00DE0F97" w:rsidP="00F22A63">
            <w:pPr>
              <w:jc w:val="center"/>
              <w:rPr>
                <w:szCs w:val="22"/>
              </w:rPr>
            </w:pPr>
          </w:p>
        </w:tc>
        <w:tc>
          <w:tcPr>
            <w:tcW w:w="328" w:type="pct"/>
            <w:vAlign w:val="center"/>
          </w:tcPr>
          <w:p w:rsidR="00DE0F97" w:rsidRPr="00F22A63" w:rsidRDefault="00DE0F97" w:rsidP="00F22A63">
            <w:pPr>
              <w:jc w:val="center"/>
              <w:rPr>
                <w:szCs w:val="22"/>
              </w:rPr>
            </w:pPr>
          </w:p>
        </w:tc>
        <w:tc>
          <w:tcPr>
            <w:tcW w:w="386" w:type="pct"/>
            <w:vAlign w:val="center"/>
          </w:tcPr>
          <w:p w:rsidR="00DE0F97" w:rsidRPr="00F22A63" w:rsidRDefault="00DE0F97" w:rsidP="00F22A63">
            <w:pPr>
              <w:jc w:val="center"/>
              <w:rPr>
                <w:szCs w:val="22"/>
              </w:rPr>
            </w:pPr>
          </w:p>
        </w:tc>
        <w:tc>
          <w:tcPr>
            <w:tcW w:w="456" w:type="pct"/>
            <w:vAlign w:val="center"/>
          </w:tcPr>
          <w:p w:rsidR="00DE0F97" w:rsidRPr="00F22A63" w:rsidRDefault="00DE0F97" w:rsidP="00F22A63">
            <w:pPr>
              <w:jc w:val="center"/>
              <w:rPr>
                <w:szCs w:val="22"/>
              </w:rPr>
            </w:pPr>
          </w:p>
        </w:tc>
      </w:tr>
      <w:tr w:rsidR="00DE0F97" w:rsidRPr="00B73D1C" w:rsidTr="00F22A63">
        <w:tc>
          <w:tcPr>
            <w:tcW w:w="424" w:type="pct"/>
            <w:vAlign w:val="center"/>
          </w:tcPr>
          <w:p w:rsidR="00DE0F97" w:rsidRPr="00F22A63" w:rsidRDefault="00DE0F97" w:rsidP="00F22A63">
            <w:pPr>
              <w:jc w:val="center"/>
              <w:rPr>
                <w:szCs w:val="22"/>
              </w:rPr>
            </w:pPr>
            <w:r w:rsidRPr="00F22A63">
              <w:rPr>
                <w:szCs w:val="22"/>
              </w:rPr>
              <w:t>10/07/08</w:t>
            </w:r>
          </w:p>
        </w:tc>
        <w:tc>
          <w:tcPr>
            <w:tcW w:w="411" w:type="pct"/>
            <w:vAlign w:val="center"/>
          </w:tcPr>
          <w:p w:rsidR="00DE0F97" w:rsidRPr="00F22A63" w:rsidRDefault="00DE0F97" w:rsidP="00F22A63">
            <w:pPr>
              <w:jc w:val="center"/>
              <w:rPr>
                <w:szCs w:val="22"/>
              </w:rPr>
            </w:pPr>
            <w:r w:rsidRPr="00F22A63">
              <w:rPr>
                <w:szCs w:val="22"/>
              </w:rPr>
              <w:t>Sorgho</w:t>
            </w:r>
          </w:p>
        </w:tc>
        <w:tc>
          <w:tcPr>
            <w:tcW w:w="350" w:type="pct"/>
            <w:vAlign w:val="center"/>
          </w:tcPr>
          <w:p w:rsidR="00DE0F97" w:rsidRPr="00F22A63" w:rsidRDefault="00DE0F97" w:rsidP="00F22A63">
            <w:pPr>
              <w:jc w:val="center"/>
              <w:rPr>
                <w:szCs w:val="22"/>
              </w:rPr>
            </w:pPr>
            <w:r w:rsidRPr="00F22A63">
              <w:rPr>
                <w:szCs w:val="22"/>
              </w:rPr>
              <w:t>D</w:t>
            </w:r>
          </w:p>
        </w:tc>
        <w:tc>
          <w:tcPr>
            <w:tcW w:w="516" w:type="pct"/>
            <w:vAlign w:val="center"/>
          </w:tcPr>
          <w:p w:rsidR="00DE0F97" w:rsidRPr="00F22A63" w:rsidRDefault="00DE0F97" w:rsidP="00F22A63">
            <w:pPr>
              <w:jc w:val="center"/>
              <w:rPr>
                <w:szCs w:val="22"/>
              </w:rPr>
            </w:pPr>
            <w:r w:rsidRPr="00F22A63">
              <w:rPr>
                <w:szCs w:val="22"/>
              </w:rPr>
              <w:t>Récolte</w:t>
            </w:r>
          </w:p>
        </w:tc>
        <w:tc>
          <w:tcPr>
            <w:tcW w:w="582" w:type="pct"/>
            <w:vAlign w:val="center"/>
          </w:tcPr>
          <w:p w:rsidR="00DE0F97" w:rsidRPr="00F22A63" w:rsidRDefault="00DE0F97" w:rsidP="00F22A63">
            <w:pPr>
              <w:jc w:val="center"/>
              <w:rPr>
                <w:szCs w:val="22"/>
              </w:rPr>
            </w:pPr>
            <w:r w:rsidRPr="00F22A63">
              <w:rPr>
                <w:szCs w:val="22"/>
              </w:rPr>
              <w:t>Idrissou</w:t>
            </w:r>
          </w:p>
        </w:tc>
        <w:tc>
          <w:tcPr>
            <w:tcW w:w="398" w:type="pct"/>
            <w:vAlign w:val="center"/>
          </w:tcPr>
          <w:p w:rsidR="00DE0F97" w:rsidRPr="00F22A63" w:rsidRDefault="00DE0F97" w:rsidP="00F22A63">
            <w:pPr>
              <w:jc w:val="center"/>
              <w:rPr>
                <w:szCs w:val="22"/>
              </w:rPr>
            </w:pPr>
            <w:r w:rsidRPr="00F22A63">
              <w:rPr>
                <w:szCs w:val="22"/>
              </w:rPr>
              <w:t>MOF</w:t>
            </w:r>
          </w:p>
        </w:tc>
        <w:tc>
          <w:tcPr>
            <w:tcW w:w="451" w:type="pct"/>
            <w:vAlign w:val="center"/>
          </w:tcPr>
          <w:p w:rsidR="00DE0F97" w:rsidRPr="00F22A63" w:rsidRDefault="00DE0F97" w:rsidP="00F22A63">
            <w:pPr>
              <w:jc w:val="center"/>
              <w:rPr>
                <w:szCs w:val="22"/>
              </w:rPr>
            </w:pPr>
            <w:r w:rsidRPr="00F22A63">
              <w:rPr>
                <w:szCs w:val="22"/>
              </w:rPr>
              <w:t>1*4</w:t>
            </w:r>
          </w:p>
        </w:tc>
        <w:tc>
          <w:tcPr>
            <w:tcW w:w="345" w:type="pct"/>
            <w:vAlign w:val="center"/>
          </w:tcPr>
          <w:p w:rsidR="00DE0F97" w:rsidRPr="00F22A63" w:rsidRDefault="00DE0F97" w:rsidP="00F22A63">
            <w:pPr>
              <w:jc w:val="center"/>
              <w:rPr>
                <w:szCs w:val="22"/>
              </w:rPr>
            </w:pPr>
          </w:p>
        </w:tc>
        <w:tc>
          <w:tcPr>
            <w:tcW w:w="353" w:type="pct"/>
            <w:vAlign w:val="center"/>
          </w:tcPr>
          <w:p w:rsidR="00DE0F97" w:rsidRPr="00F22A63" w:rsidRDefault="00DE0F97" w:rsidP="00F22A63">
            <w:pPr>
              <w:jc w:val="center"/>
              <w:rPr>
                <w:szCs w:val="22"/>
              </w:rPr>
            </w:pPr>
          </w:p>
        </w:tc>
        <w:tc>
          <w:tcPr>
            <w:tcW w:w="328" w:type="pct"/>
            <w:vAlign w:val="center"/>
          </w:tcPr>
          <w:p w:rsidR="00DE0F97" w:rsidRPr="00F22A63" w:rsidRDefault="00DE0F97" w:rsidP="00F22A63">
            <w:pPr>
              <w:jc w:val="center"/>
              <w:rPr>
                <w:szCs w:val="22"/>
              </w:rPr>
            </w:pPr>
          </w:p>
        </w:tc>
        <w:tc>
          <w:tcPr>
            <w:tcW w:w="386" w:type="pct"/>
            <w:vAlign w:val="center"/>
          </w:tcPr>
          <w:p w:rsidR="00DE0F97" w:rsidRPr="00F22A63" w:rsidRDefault="00DE0F97" w:rsidP="00F22A63">
            <w:pPr>
              <w:jc w:val="center"/>
              <w:rPr>
                <w:szCs w:val="22"/>
              </w:rPr>
            </w:pPr>
          </w:p>
        </w:tc>
        <w:tc>
          <w:tcPr>
            <w:tcW w:w="456" w:type="pct"/>
            <w:vAlign w:val="center"/>
          </w:tcPr>
          <w:p w:rsidR="00DE0F97" w:rsidRPr="00F22A63" w:rsidRDefault="00DE0F97" w:rsidP="00F22A63">
            <w:pPr>
              <w:jc w:val="center"/>
              <w:rPr>
                <w:szCs w:val="22"/>
              </w:rPr>
            </w:pPr>
          </w:p>
        </w:tc>
      </w:tr>
    </w:tbl>
    <w:p w:rsidR="00C31991" w:rsidRPr="005B0266" w:rsidRDefault="00F22A63" w:rsidP="00F22A63">
      <w:pPr>
        <w:pageBreakBefore/>
        <w:jc w:val="center"/>
        <w:rPr>
          <w:rFonts w:cs="Arial"/>
          <w:b/>
          <w:szCs w:val="22"/>
        </w:rPr>
      </w:pPr>
      <w:r w:rsidRPr="005B0266">
        <w:rPr>
          <w:rFonts w:cs="Arial"/>
          <w:b/>
          <w:szCs w:val="22"/>
        </w:rPr>
        <w:lastRenderedPageBreak/>
        <w:t>Modèle de cahier de stock (avec quelques exemples)</w:t>
      </w:r>
    </w:p>
    <w:p w:rsidR="00C31991" w:rsidRDefault="009027DF" w:rsidP="003F19AB">
      <w:pPr>
        <w:rPr>
          <w:rFonts w:cs="Arial"/>
          <w:szCs w:val="22"/>
        </w:rPr>
      </w:pPr>
      <w:r>
        <w:rPr>
          <w:rFonts w:cs="Arial"/>
          <w:noProof/>
          <w:szCs w:val="22"/>
          <w:lang w:eastAsia="en-US"/>
        </w:rPr>
        <w:pict>
          <v:group id="_x0000_s1054" style="position:absolute;left:0;text-align:left;margin-left:92.7pt;margin-top:8.85pt;width:406.45pt;height:17.25pt;z-index:251653120" coordorigin="3697,10555" coordsize="6803,345">
            <v:rect id="_x0000_s1055" style="position:absolute;left:3697;top:10555;width:1200;height:345;flip:y" o:allowincell="f">
              <v:textbox style="mso-next-textbox:#_x0000_s1055">
                <w:txbxContent>
                  <w:p w:rsidR="00B6287D" w:rsidRPr="00F22A63" w:rsidRDefault="00B6287D" w:rsidP="00F22A63">
                    <w:r w:rsidRPr="00F22A63">
                      <w:t>01/08/001</w:t>
                    </w:r>
                  </w:p>
                </w:txbxContent>
              </v:textbox>
            </v:rect>
            <v:rect id="_x0000_s1056" style="position:absolute;left:7020;top:10555;width:945;height:345;flip:y" o:allowincell="f">
              <v:textbox style="mso-next-textbox:#_x0000_s1056">
                <w:txbxContent>
                  <w:p w:rsidR="00B6287D" w:rsidRPr="003504A4" w:rsidRDefault="00B6287D" w:rsidP="00F22A63">
                    <w:r>
                      <w:t>Maïs</w:t>
                    </w:r>
                  </w:p>
                </w:txbxContent>
              </v:textbox>
            </v:rect>
            <v:rect id="_x0000_s1057" style="position:absolute;left:9537;top:10555;width:963;height:345;flip:x y" o:allowincell="f"/>
          </v:group>
        </w:pict>
      </w:r>
      <w:r w:rsidR="00C31991">
        <w:rPr>
          <w:rFonts w:cs="Arial"/>
          <w:szCs w:val="22"/>
        </w:rPr>
        <w:tab/>
      </w:r>
    </w:p>
    <w:p w:rsidR="00C31991" w:rsidRDefault="00C31991" w:rsidP="003F19AB">
      <w:pPr>
        <w:rPr>
          <w:rFonts w:cs="Arial"/>
          <w:szCs w:val="22"/>
        </w:rPr>
      </w:pPr>
      <w:r w:rsidRPr="00F22A63">
        <w:rPr>
          <w:rFonts w:cs="Arial"/>
          <w:szCs w:val="22"/>
        </w:rPr>
        <w:t xml:space="preserve">N° d’Exploitation :                       </w:t>
      </w:r>
      <w:r w:rsidR="00F22A63" w:rsidRPr="00F22A63">
        <w:rPr>
          <w:rFonts w:cs="Arial"/>
          <w:szCs w:val="22"/>
        </w:rPr>
        <w:t xml:space="preserve">              </w:t>
      </w:r>
      <w:r w:rsidRPr="00F22A63">
        <w:rPr>
          <w:rFonts w:cs="Arial"/>
          <w:szCs w:val="22"/>
        </w:rPr>
        <w:t xml:space="preserve">Produit en Stock :                           </w:t>
      </w:r>
      <w:r w:rsidR="00F22A63" w:rsidRPr="00F22A63">
        <w:rPr>
          <w:rFonts w:cs="Arial"/>
          <w:szCs w:val="22"/>
        </w:rPr>
        <w:t xml:space="preserve">        </w:t>
      </w:r>
      <w:r w:rsidRPr="00F22A63">
        <w:rPr>
          <w:rFonts w:cs="Arial"/>
          <w:szCs w:val="22"/>
        </w:rPr>
        <w:t>Formule :</w:t>
      </w:r>
      <w:r>
        <w:rPr>
          <w:rFonts w:cs="Arial"/>
          <w:szCs w:val="22"/>
        </w:rPr>
        <w:t xml:space="preserve"> </w:t>
      </w:r>
    </w:p>
    <w:p w:rsidR="00C31991" w:rsidRDefault="00C31991" w:rsidP="003F19AB">
      <w:pPr>
        <w:rPr>
          <w:rFonts w:cs="Arial"/>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7"/>
        <w:gridCol w:w="1263"/>
        <w:gridCol w:w="1186"/>
        <w:gridCol w:w="1223"/>
        <w:gridCol w:w="1618"/>
        <w:gridCol w:w="1260"/>
        <w:gridCol w:w="2403"/>
        <w:gridCol w:w="1177"/>
        <w:gridCol w:w="1217"/>
        <w:gridCol w:w="1266"/>
      </w:tblGrid>
      <w:tr w:rsidR="00C31991" w:rsidRPr="00B73D1C" w:rsidTr="00F22A63">
        <w:tc>
          <w:tcPr>
            <w:tcW w:w="565" w:type="pct"/>
            <w:vMerge w:val="restart"/>
            <w:vAlign w:val="center"/>
          </w:tcPr>
          <w:p w:rsidR="00C31991" w:rsidRPr="005F0E9E" w:rsidRDefault="00C31991" w:rsidP="00F22A63">
            <w:pPr>
              <w:jc w:val="center"/>
            </w:pPr>
            <w:r w:rsidRPr="005F0E9E">
              <w:t>Date Mouvement</w:t>
            </w:r>
          </w:p>
        </w:tc>
        <w:tc>
          <w:tcPr>
            <w:tcW w:w="1860" w:type="pct"/>
            <w:gridSpan w:val="4"/>
            <w:vAlign w:val="center"/>
          </w:tcPr>
          <w:p w:rsidR="00C31991" w:rsidRPr="005F0E9E" w:rsidRDefault="00C31991" w:rsidP="00F22A63">
            <w:pPr>
              <w:jc w:val="center"/>
            </w:pPr>
            <w:r w:rsidRPr="005F0E9E">
              <w:t>Entrées</w:t>
            </w:r>
          </w:p>
        </w:tc>
        <w:tc>
          <w:tcPr>
            <w:tcW w:w="2130" w:type="pct"/>
            <w:gridSpan w:val="4"/>
            <w:vAlign w:val="center"/>
          </w:tcPr>
          <w:p w:rsidR="00C31991" w:rsidRPr="005F0E9E" w:rsidRDefault="00C31991" w:rsidP="00F22A63">
            <w:pPr>
              <w:jc w:val="center"/>
            </w:pPr>
            <w:r w:rsidRPr="005F0E9E">
              <w:t>Sorties</w:t>
            </w:r>
          </w:p>
        </w:tc>
        <w:tc>
          <w:tcPr>
            <w:tcW w:w="445" w:type="pct"/>
            <w:vAlign w:val="center"/>
          </w:tcPr>
          <w:p w:rsidR="00C31991" w:rsidRPr="005F0E9E" w:rsidRDefault="00C31991" w:rsidP="00F22A63">
            <w:pPr>
              <w:jc w:val="center"/>
            </w:pPr>
            <w:r w:rsidRPr="005F0E9E">
              <w:t>Stocks</w:t>
            </w:r>
          </w:p>
        </w:tc>
      </w:tr>
      <w:tr w:rsidR="00C31991" w:rsidRPr="00B73D1C" w:rsidTr="00F22A63">
        <w:tc>
          <w:tcPr>
            <w:tcW w:w="565" w:type="pct"/>
            <w:vMerge/>
            <w:vAlign w:val="center"/>
          </w:tcPr>
          <w:p w:rsidR="00C31991" w:rsidRPr="005F0E9E" w:rsidRDefault="00C31991" w:rsidP="00F22A63">
            <w:pPr>
              <w:jc w:val="center"/>
            </w:pPr>
          </w:p>
        </w:tc>
        <w:tc>
          <w:tcPr>
            <w:tcW w:w="444" w:type="pct"/>
            <w:vAlign w:val="center"/>
          </w:tcPr>
          <w:p w:rsidR="00C31991" w:rsidRPr="005F0E9E" w:rsidRDefault="00C31991" w:rsidP="00F22A63">
            <w:pPr>
              <w:jc w:val="center"/>
            </w:pPr>
            <w:r w:rsidRPr="005F0E9E">
              <w:t>Quantité (kg)</w:t>
            </w:r>
          </w:p>
        </w:tc>
        <w:tc>
          <w:tcPr>
            <w:tcW w:w="417" w:type="pct"/>
            <w:vAlign w:val="center"/>
          </w:tcPr>
          <w:p w:rsidR="00C31991" w:rsidRPr="005F0E9E" w:rsidRDefault="00C31991" w:rsidP="00F22A63">
            <w:pPr>
              <w:jc w:val="center"/>
            </w:pPr>
            <w:r w:rsidRPr="005F0E9E">
              <w:t>Prix Unitaire (FCFA)</w:t>
            </w:r>
          </w:p>
        </w:tc>
        <w:tc>
          <w:tcPr>
            <w:tcW w:w="430" w:type="pct"/>
            <w:vAlign w:val="center"/>
          </w:tcPr>
          <w:p w:rsidR="00C31991" w:rsidRPr="005F0E9E" w:rsidRDefault="00C31991" w:rsidP="00F22A63">
            <w:pPr>
              <w:jc w:val="center"/>
            </w:pPr>
            <w:r w:rsidRPr="005F0E9E">
              <w:t>Montant (FCFA)</w:t>
            </w:r>
          </w:p>
        </w:tc>
        <w:tc>
          <w:tcPr>
            <w:tcW w:w="569" w:type="pct"/>
            <w:vAlign w:val="center"/>
          </w:tcPr>
          <w:p w:rsidR="00C31991" w:rsidRPr="005F0E9E" w:rsidRDefault="00C31991" w:rsidP="00F22A63">
            <w:pPr>
              <w:jc w:val="center"/>
            </w:pPr>
            <w:r w:rsidRPr="005F0E9E">
              <w:t>Fournisseur</w:t>
            </w:r>
          </w:p>
          <w:p w:rsidR="00C31991" w:rsidRPr="005F0E9E" w:rsidRDefault="00C31991" w:rsidP="00F22A63">
            <w:pPr>
              <w:jc w:val="center"/>
            </w:pPr>
            <w:r w:rsidRPr="005F0E9E">
              <w:t>Parcelle</w:t>
            </w:r>
          </w:p>
        </w:tc>
        <w:tc>
          <w:tcPr>
            <w:tcW w:w="443" w:type="pct"/>
            <w:vAlign w:val="center"/>
          </w:tcPr>
          <w:p w:rsidR="00C31991" w:rsidRPr="005F0E9E" w:rsidRDefault="00C31991" w:rsidP="00F22A63">
            <w:pPr>
              <w:jc w:val="center"/>
            </w:pPr>
            <w:r w:rsidRPr="005F0E9E">
              <w:t>Quantité (kg)</w:t>
            </w:r>
          </w:p>
        </w:tc>
        <w:tc>
          <w:tcPr>
            <w:tcW w:w="845" w:type="pct"/>
            <w:vAlign w:val="center"/>
          </w:tcPr>
          <w:p w:rsidR="00C31991" w:rsidRPr="005F0E9E" w:rsidRDefault="00C31991" w:rsidP="00F22A63">
            <w:pPr>
              <w:jc w:val="center"/>
            </w:pPr>
            <w:r w:rsidRPr="005F0E9E">
              <w:t>Destination (parcelle, client)</w:t>
            </w:r>
          </w:p>
        </w:tc>
        <w:tc>
          <w:tcPr>
            <w:tcW w:w="414" w:type="pct"/>
            <w:vAlign w:val="center"/>
          </w:tcPr>
          <w:p w:rsidR="00C31991" w:rsidRPr="005F0E9E" w:rsidRDefault="00C31991" w:rsidP="00F22A63">
            <w:pPr>
              <w:jc w:val="center"/>
            </w:pPr>
            <w:r w:rsidRPr="005F0E9E">
              <w:t>Surface (m</w:t>
            </w:r>
            <w:r w:rsidRPr="005F0E9E">
              <w:rPr>
                <w:vertAlign w:val="superscript"/>
              </w:rPr>
              <w:t>2</w:t>
            </w:r>
            <w:r w:rsidRPr="005F0E9E">
              <w:t>)</w:t>
            </w:r>
          </w:p>
        </w:tc>
        <w:tc>
          <w:tcPr>
            <w:tcW w:w="428" w:type="pct"/>
            <w:vAlign w:val="center"/>
          </w:tcPr>
          <w:p w:rsidR="00C31991" w:rsidRPr="005F0E9E" w:rsidRDefault="00C31991" w:rsidP="00F22A63">
            <w:pPr>
              <w:jc w:val="center"/>
            </w:pPr>
            <w:r w:rsidRPr="005F0E9E">
              <w:t>Montant</w:t>
            </w:r>
          </w:p>
          <w:p w:rsidR="00C31991" w:rsidRPr="005F0E9E" w:rsidRDefault="00C31991" w:rsidP="00F22A63">
            <w:pPr>
              <w:jc w:val="center"/>
            </w:pPr>
            <w:r w:rsidRPr="005F0E9E">
              <w:t>(FCFA)</w:t>
            </w:r>
          </w:p>
        </w:tc>
        <w:tc>
          <w:tcPr>
            <w:tcW w:w="445" w:type="pct"/>
            <w:vAlign w:val="center"/>
          </w:tcPr>
          <w:p w:rsidR="00C31991" w:rsidRPr="005F0E9E" w:rsidRDefault="00C31991" w:rsidP="00F22A63">
            <w:pPr>
              <w:jc w:val="center"/>
            </w:pPr>
            <w:r w:rsidRPr="005F0E9E">
              <w:t>Quantité (kg)</w:t>
            </w:r>
          </w:p>
        </w:tc>
      </w:tr>
      <w:tr w:rsidR="00C31991" w:rsidRPr="00B73D1C" w:rsidTr="00F22A63">
        <w:tc>
          <w:tcPr>
            <w:tcW w:w="565" w:type="pct"/>
            <w:vAlign w:val="center"/>
          </w:tcPr>
          <w:p w:rsidR="00C31991" w:rsidRPr="005F0E9E" w:rsidRDefault="00C31991" w:rsidP="00F22A63">
            <w:pPr>
              <w:jc w:val="center"/>
            </w:pPr>
            <w:r w:rsidRPr="005F0E9E">
              <w:t>05/07/08</w:t>
            </w:r>
          </w:p>
        </w:tc>
        <w:tc>
          <w:tcPr>
            <w:tcW w:w="444" w:type="pct"/>
            <w:vAlign w:val="center"/>
          </w:tcPr>
          <w:p w:rsidR="00C31991" w:rsidRPr="005F0E9E" w:rsidRDefault="00C31991" w:rsidP="00F22A63">
            <w:pPr>
              <w:jc w:val="center"/>
            </w:pPr>
          </w:p>
        </w:tc>
        <w:tc>
          <w:tcPr>
            <w:tcW w:w="417" w:type="pct"/>
            <w:vAlign w:val="center"/>
          </w:tcPr>
          <w:p w:rsidR="00C31991" w:rsidRPr="005F0E9E" w:rsidRDefault="00C31991" w:rsidP="00F22A63">
            <w:pPr>
              <w:jc w:val="center"/>
            </w:pPr>
          </w:p>
        </w:tc>
        <w:tc>
          <w:tcPr>
            <w:tcW w:w="430" w:type="pct"/>
            <w:vAlign w:val="center"/>
          </w:tcPr>
          <w:p w:rsidR="00C31991" w:rsidRPr="005F0E9E" w:rsidRDefault="00C31991" w:rsidP="00F22A63">
            <w:pPr>
              <w:jc w:val="center"/>
            </w:pPr>
          </w:p>
        </w:tc>
        <w:tc>
          <w:tcPr>
            <w:tcW w:w="569" w:type="pct"/>
            <w:vAlign w:val="center"/>
          </w:tcPr>
          <w:p w:rsidR="00C31991" w:rsidRPr="005F0E9E" w:rsidRDefault="00C31991" w:rsidP="00F22A63">
            <w:pPr>
              <w:jc w:val="center"/>
            </w:pPr>
          </w:p>
        </w:tc>
        <w:tc>
          <w:tcPr>
            <w:tcW w:w="443" w:type="pct"/>
            <w:vAlign w:val="center"/>
          </w:tcPr>
          <w:p w:rsidR="00C31991" w:rsidRPr="005F0E9E" w:rsidRDefault="00C31991" w:rsidP="00F22A63">
            <w:pPr>
              <w:jc w:val="center"/>
            </w:pPr>
          </w:p>
        </w:tc>
        <w:tc>
          <w:tcPr>
            <w:tcW w:w="845" w:type="pct"/>
            <w:vAlign w:val="center"/>
          </w:tcPr>
          <w:p w:rsidR="00C31991" w:rsidRPr="005F0E9E" w:rsidRDefault="00C31991" w:rsidP="00F22A63">
            <w:pPr>
              <w:jc w:val="center"/>
            </w:pPr>
          </w:p>
        </w:tc>
        <w:tc>
          <w:tcPr>
            <w:tcW w:w="414" w:type="pct"/>
            <w:vAlign w:val="center"/>
          </w:tcPr>
          <w:p w:rsidR="00C31991" w:rsidRPr="005F0E9E" w:rsidRDefault="00C31991" w:rsidP="00F22A63">
            <w:pPr>
              <w:jc w:val="center"/>
            </w:pPr>
          </w:p>
        </w:tc>
        <w:tc>
          <w:tcPr>
            <w:tcW w:w="428" w:type="pct"/>
            <w:vAlign w:val="center"/>
          </w:tcPr>
          <w:p w:rsidR="00C31991" w:rsidRPr="005F0E9E" w:rsidRDefault="00C31991" w:rsidP="00F22A63">
            <w:pPr>
              <w:jc w:val="center"/>
            </w:pPr>
          </w:p>
        </w:tc>
        <w:tc>
          <w:tcPr>
            <w:tcW w:w="445" w:type="pct"/>
            <w:vAlign w:val="center"/>
          </w:tcPr>
          <w:p w:rsidR="00C31991" w:rsidRPr="005F0E9E" w:rsidRDefault="00C31991" w:rsidP="00F22A63">
            <w:pPr>
              <w:jc w:val="center"/>
            </w:pPr>
            <w:r w:rsidRPr="005F0E9E">
              <w:t>100</w:t>
            </w:r>
          </w:p>
        </w:tc>
      </w:tr>
      <w:tr w:rsidR="00C31991" w:rsidRPr="00B73D1C" w:rsidTr="00F22A63">
        <w:tc>
          <w:tcPr>
            <w:tcW w:w="565" w:type="pct"/>
            <w:vAlign w:val="center"/>
          </w:tcPr>
          <w:p w:rsidR="00C31991" w:rsidRPr="005F0E9E" w:rsidRDefault="00C31991" w:rsidP="00F22A63">
            <w:pPr>
              <w:jc w:val="center"/>
            </w:pPr>
            <w:r w:rsidRPr="005F0E9E">
              <w:t>06/07/08</w:t>
            </w:r>
          </w:p>
        </w:tc>
        <w:tc>
          <w:tcPr>
            <w:tcW w:w="444" w:type="pct"/>
            <w:vAlign w:val="center"/>
          </w:tcPr>
          <w:p w:rsidR="00C31991" w:rsidRPr="005F0E9E" w:rsidRDefault="00C31991" w:rsidP="00F22A63">
            <w:pPr>
              <w:jc w:val="center"/>
            </w:pPr>
            <w:r w:rsidRPr="005F0E9E">
              <w:t>500</w:t>
            </w:r>
          </w:p>
        </w:tc>
        <w:tc>
          <w:tcPr>
            <w:tcW w:w="417" w:type="pct"/>
            <w:vAlign w:val="center"/>
          </w:tcPr>
          <w:p w:rsidR="00C31991" w:rsidRPr="005F0E9E" w:rsidRDefault="00C31991" w:rsidP="00F22A63">
            <w:pPr>
              <w:jc w:val="center"/>
            </w:pPr>
            <w:r w:rsidRPr="005F0E9E">
              <w:t>50</w:t>
            </w:r>
          </w:p>
        </w:tc>
        <w:tc>
          <w:tcPr>
            <w:tcW w:w="430" w:type="pct"/>
            <w:vAlign w:val="center"/>
          </w:tcPr>
          <w:p w:rsidR="00C31991" w:rsidRPr="005F0E9E" w:rsidRDefault="00C31991" w:rsidP="00F22A63">
            <w:pPr>
              <w:jc w:val="center"/>
            </w:pPr>
            <w:r w:rsidRPr="005F0E9E">
              <w:t>25000</w:t>
            </w:r>
          </w:p>
        </w:tc>
        <w:tc>
          <w:tcPr>
            <w:tcW w:w="569" w:type="pct"/>
            <w:vAlign w:val="center"/>
          </w:tcPr>
          <w:p w:rsidR="00C31991" w:rsidRPr="005F0E9E" w:rsidRDefault="00C31991" w:rsidP="00F22A63">
            <w:pPr>
              <w:jc w:val="center"/>
            </w:pPr>
            <w:r w:rsidRPr="005F0E9E">
              <w:t>A</w:t>
            </w:r>
          </w:p>
        </w:tc>
        <w:tc>
          <w:tcPr>
            <w:tcW w:w="443" w:type="pct"/>
            <w:vAlign w:val="center"/>
          </w:tcPr>
          <w:p w:rsidR="00C31991" w:rsidRPr="005F0E9E" w:rsidRDefault="00C31991" w:rsidP="00F22A63">
            <w:pPr>
              <w:jc w:val="center"/>
            </w:pPr>
          </w:p>
        </w:tc>
        <w:tc>
          <w:tcPr>
            <w:tcW w:w="845" w:type="pct"/>
            <w:vAlign w:val="center"/>
          </w:tcPr>
          <w:p w:rsidR="00C31991" w:rsidRPr="005F0E9E" w:rsidRDefault="00C31991" w:rsidP="00F22A63">
            <w:pPr>
              <w:jc w:val="center"/>
            </w:pPr>
          </w:p>
        </w:tc>
        <w:tc>
          <w:tcPr>
            <w:tcW w:w="414" w:type="pct"/>
            <w:vAlign w:val="center"/>
          </w:tcPr>
          <w:p w:rsidR="00C31991" w:rsidRPr="005F0E9E" w:rsidRDefault="00C31991" w:rsidP="00F22A63">
            <w:pPr>
              <w:jc w:val="center"/>
            </w:pPr>
          </w:p>
        </w:tc>
        <w:tc>
          <w:tcPr>
            <w:tcW w:w="428" w:type="pct"/>
            <w:vAlign w:val="center"/>
          </w:tcPr>
          <w:p w:rsidR="00C31991" w:rsidRPr="005F0E9E" w:rsidRDefault="00C31991" w:rsidP="00F22A63">
            <w:pPr>
              <w:jc w:val="center"/>
            </w:pPr>
          </w:p>
        </w:tc>
        <w:tc>
          <w:tcPr>
            <w:tcW w:w="445" w:type="pct"/>
            <w:vAlign w:val="center"/>
          </w:tcPr>
          <w:p w:rsidR="00C31991" w:rsidRPr="005F0E9E" w:rsidRDefault="00C31991" w:rsidP="00F22A63">
            <w:pPr>
              <w:jc w:val="center"/>
            </w:pPr>
            <w:r w:rsidRPr="005F0E9E">
              <w:t>600</w:t>
            </w:r>
          </w:p>
        </w:tc>
      </w:tr>
      <w:tr w:rsidR="00C31991" w:rsidRPr="00B73D1C" w:rsidTr="00F22A63">
        <w:tc>
          <w:tcPr>
            <w:tcW w:w="565" w:type="pct"/>
            <w:vAlign w:val="center"/>
          </w:tcPr>
          <w:p w:rsidR="00C31991" w:rsidRPr="005F0E9E" w:rsidRDefault="00C31991" w:rsidP="00F22A63">
            <w:pPr>
              <w:jc w:val="center"/>
            </w:pPr>
            <w:r w:rsidRPr="005F0E9E">
              <w:t>06/07/08</w:t>
            </w:r>
          </w:p>
        </w:tc>
        <w:tc>
          <w:tcPr>
            <w:tcW w:w="444" w:type="pct"/>
            <w:vAlign w:val="center"/>
          </w:tcPr>
          <w:p w:rsidR="00C31991" w:rsidRPr="005F0E9E" w:rsidRDefault="00C31991" w:rsidP="00F22A63">
            <w:pPr>
              <w:jc w:val="center"/>
            </w:pPr>
          </w:p>
        </w:tc>
        <w:tc>
          <w:tcPr>
            <w:tcW w:w="417" w:type="pct"/>
            <w:vAlign w:val="center"/>
          </w:tcPr>
          <w:p w:rsidR="00C31991" w:rsidRPr="005F0E9E" w:rsidRDefault="00C31991" w:rsidP="00F22A63">
            <w:pPr>
              <w:jc w:val="center"/>
            </w:pPr>
          </w:p>
        </w:tc>
        <w:tc>
          <w:tcPr>
            <w:tcW w:w="430" w:type="pct"/>
            <w:vAlign w:val="center"/>
          </w:tcPr>
          <w:p w:rsidR="00C31991" w:rsidRPr="005F0E9E" w:rsidRDefault="00C31991" w:rsidP="00F22A63">
            <w:pPr>
              <w:jc w:val="center"/>
            </w:pPr>
          </w:p>
        </w:tc>
        <w:tc>
          <w:tcPr>
            <w:tcW w:w="569" w:type="pct"/>
            <w:vAlign w:val="center"/>
          </w:tcPr>
          <w:p w:rsidR="00C31991" w:rsidRPr="005F0E9E" w:rsidRDefault="00C31991" w:rsidP="00F22A63">
            <w:pPr>
              <w:jc w:val="center"/>
            </w:pPr>
          </w:p>
        </w:tc>
        <w:tc>
          <w:tcPr>
            <w:tcW w:w="443" w:type="pct"/>
            <w:vAlign w:val="center"/>
          </w:tcPr>
          <w:p w:rsidR="00C31991" w:rsidRPr="005F0E9E" w:rsidRDefault="00C31991" w:rsidP="00F22A63">
            <w:pPr>
              <w:jc w:val="center"/>
            </w:pPr>
            <w:r w:rsidRPr="005F0E9E">
              <w:t>100</w:t>
            </w:r>
          </w:p>
        </w:tc>
        <w:tc>
          <w:tcPr>
            <w:tcW w:w="845" w:type="pct"/>
            <w:vAlign w:val="center"/>
          </w:tcPr>
          <w:p w:rsidR="00C31991" w:rsidRPr="005F0E9E" w:rsidRDefault="00C31991" w:rsidP="00F22A63">
            <w:pPr>
              <w:jc w:val="center"/>
            </w:pPr>
            <w:r w:rsidRPr="005F0E9E">
              <w:t>Autoconso</w:t>
            </w:r>
            <w:r>
              <w:t>mmation</w:t>
            </w:r>
          </w:p>
        </w:tc>
        <w:tc>
          <w:tcPr>
            <w:tcW w:w="414" w:type="pct"/>
            <w:vAlign w:val="center"/>
          </w:tcPr>
          <w:p w:rsidR="00C31991" w:rsidRPr="005F0E9E" w:rsidRDefault="00C31991" w:rsidP="00F22A63">
            <w:pPr>
              <w:jc w:val="center"/>
            </w:pPr>
          </w:p>
        </w:tc>
        <w:tc>
          <w:tcPr>
            <w:tcW w:w="428" w:type="pct"/>
            <w:vAlign w:val="center"/>
          </w:tcPr>
          <w:p w:rsidR="00C31991" w:rsidRPr="005F0E9E" w:rsidRDefault="00C31991" w:rsidP="00F22A63">
            <w:pPr>
              <w:jc w:val="center"/>
            </w:pPr>
            <w:r w:rsidRPr="005F0E9E">
              <w:t>5000</w:t>
            </w:r>
          </w:p>
        </w:tc>
        <w:tc>
          <w:tcPr>
            <w:tcW w:w="445" w:type="pct"/>
            <w:vAlign w:val="center"/>
          </w:tcPr>
          <w:p w:rsidR="00C31991" w:rsidRPr="005F0E9E" w:rsidRDefault="00C31991" w:rsidP="00F22A63">
            <w:pPr>
              <w:jc w:val="center"/>
            </w:pPr>
            <w:r w:rsidRPr="005F0E9E">
              <w:t>500</w:t>
            </w:r>
          </w:p>
        </w:tc>
      </w:tr>
      <w:tr w:rsidR="00C31991" w:rsidRPr="00B73D1C" w:rsidTr="00F22A63">
        <w:tc>
          <w:tcPr>
            <w:tcW w:w="565" w:type="pct"/>
            <w:vAlign w:val="center"/>
          </w:tcPr>
          <w:p w:rsidR="00C31991" w:rsidRPr="005F0E9E" w:rsidRDefault="00C31991" w:rsidP="00F22A63">
            <w:pPr>
              <w:jc w:val="center"/>
            </w:pPr>
            <w:r w:rsidRPr="005F0E9E">
              <w:t>07/07/08</w:t>
            </w:r>
          </w:p>
        </w:tc>
        <w:tc>
          <w:tcPr>
            <w:tcW w:w="444" w:type="pct"/>
            <w:vAlign w:val="center"/>
          </w:tcPr>
          <w:p w:rsidR="00C31991" w:rsidRPr="005F0E9E" w:rsidRDefault="00C31991" w:rsidP="00F22A63">
            <w:pPr>
              <w:jc w:val="center"/>
            </w:pPr>
          </w:p>
        </w:tc>
        <w:tc>
          <w:tcPr>
            <w:tcW w:w="417" w:type="pct"/>
            <w:vAlign w:val="center"/>
          </w:tcPr>
          <w:p w:rsidR="00C31991" w:rsidRPr="005F0E9E" w:rsidRDefault="00C31991" w:rsidP="00F22A63">
            <w:pPr>
              <w:jc w:val="center"/>
            </w:pPr>
          </w:p>
        </w:tc>
        <w:tc>
          <w:tcPr>
            <w:tcW w:w="430" w:type="pct"/>
            <w:vAlign w:val="center"/>
          </w:tcPr>
          <w:p w:rsidR="00C31991" w:rsidRPr="005F0E9E" w:rsidRDefault="00C31991" w:rsidP="00F22A63">
            <w:pPr>
              <w:jc w:val="center"/>
            </w:pPr>
          </w:p>
        </w:tc>
        <w:tc>
          <w:tcPr>
            <w:tcW w:w="569" w:type="pct"/>
            <w:vAlign w:val="center"/>
          </w:tcPr>
          <w:p w:rsidR="00C31991" w:rsidRPr="005F0E9E" w:rsidRDefault="00C31991" w:rsidP="00F22A63">
            <w:pPr>
              <w:jc w:val="center"/>
            </w:pPr>
          </w:p>
        </w:tc>
        <w:tc>
          <w:tcPr>
            <w:tcW w:w="443" w:type="pct"/>
            <w:vAlign w:val="center"/>
          </w:tcPr>
          <w:p w:rsidR="00C31991" w:rsidRPr="005F0E9E" w:rsidRDefault="00C31991" w:rsidP="00F22A63">
            <w:pPr>
              <w:jc w:val="center"/>
            </w:pPr>
            <w:r w:rsidRPr="005F0E9E">
              <w:t>50</w:t>
            </w:r>
          </w:p>
        </w:tc>
        <w:tc>
          <w:tcPr>
            <w:tcW w:w="845" w:type="pct"/>
            <w:vAlign w:val="center"/>
          </w:tcPr>
          <w:p w:rsidR="00C31991" w:rsidRPr="005F0E9E" w:rsidRDefault="00C31991" w:rsidP="00F22A63">
            <w:pPr>
              <w:jc w:val="center"/>
            </w:pPr>
            <w:r w:rsidRPr="005F0E9E">
              <w:t>Vente</w:t>
            </w:r>
          </w:p>
        </w:tc>
        <w:tc>
          <w:tcPr>
            <w:tcW w:w="414" w:type="pct"/>
            <w:vAlign w:val="center"/>
          </w:tcPr>
          <w:p w:rsidR="00C31991" w:rsidRPr="005F0E9E" w:rsidRDefault="00C31991" w:rsidP="00F22A63">
            <w:pPr>
              <w:jc w:val="center"/>
            </w:pPr>
          </w:p>
        </w:tc>
        <w:tc>
          <w:tcPr>
            <w:tcW w:w="428" w:type="pct"/>
            <w:vAlign w:val="center"/>
          </w:tcPr>
          <w:p w:rsidR="00C31991" w:rsidRPr="005F0E9E" w:rsidRDefault="00C31991" w:rsidP="00F22A63">
            <w:pPr>
              <w:jc w:val="center"/>
            </w:pPr>
            <w:r w:rsidRPr="005F0E9E">
              <w:t>2500</w:t>
            </w:r>
          </w:p>
        </w:tc>
        <w:tc>
          <w:tcPr>
            <w:tcW w:w="445" w:type="pct"/>
            <w:vAlign w:val="center"/>
          </w:tcPr>
          <w:p w:rsidR="00C31991" w:rsidRPr="005F0E9E" w:rsidRDefault="00C31991" w:rsidP="00F22A63">
            <w:pPr>
              <w:jc w:val="center"/>
            </w:pPr>
            <w:r w:rsidRPr="005F0E9E">
              <w:t>450</w:t>
            </w:r>
          </w:p>
        </w:tc>
      </w:tr>
      <w:tr w:rsidR="00C31991" w:rsidRPr="00B73D1C" w:rsidTr="00F22A63">
        <w:tc>
          <w:tcPr>
            <w:tcW w:w="565" w:type="pct"/>
            <w:vAlign w:val="center"/>
          </w:tcPr>
          <w:p w:rsidR="00C31991" w:rsidRPr="005F0E9E" w:rsidRDefault="00C31991" w:rsidP="00F22A63">
            <w:pPr>
              <w:jc w:val="center"/>
            </w:pPr>
            <w:r w:rsidRPr="005F0E9E">
              <w:t>10/07/08</w:t>
            </w:r>
          </w:p>
        </w:tc>
        <w:tc>
          <w:tcPr>
            <w:tcW w:w="444" w:type="pct"/>
            <w:vAlign w:val="center"/>
          </w:tcPr>
          <w:p w:rsidR="00C31991" w:rsidRPr="005F0E9E" w:rsidRDefault="00C31991" w:rsidP="00F22A63">
            <w:pPr>
              <w:jc w:val="center"/>
            </w:pPr>
          </w:p>
        </w:tc>
        <w:tc>
          <w:tcPr>
            <w:tcW w:w="417" w:type="pct"/>
            <w:vAlign w:val="center"/>
          </w:tcPr>
          <w:p w:rsidR="00C31991" w:rsidRPr="005F0E9E" w:rsidRDefault="00C31991" w:rsidP="00F22A63">
            <w:pPr>
              <w:jc w:val="center"/>
            </w:pPr>
          </w:p>
        </w:tc>
        <w:tc>
          <w:tcPr>
            <w:tcW w:w="430" w:type="pct"/>
            <w:vAlign w:val="center"/>
          </w:tcPr>
          <w:p w:rsidR="00C31991" w:rsidRPr="005F0E9E" w:rsidRDefault="00C31991" w:rsidP="00F22A63">
            <w:pPr>
              <w:jc w:val="center"/>
            </w:pPr>
          </w:p>
        </w:tc>
        <w:tc>
          <w:tcPr>
            <w:tcW w:w="569" w:type="pct"/>
            <w:vAlign w:val="center"/>
          </w:tcPr>
          <w:p w:rsidR="00C31991" w:rsidRPr="005F0E9E" w:rsidRDefault="00C31991" w:rsidP="00F22A63">
            <w:pPr>
              <w:jc w:val="center"/>
            </w:pPr>
          </w:p>
        </w:tc>
        <w:tc>
          <w:tcPr>
            <w:tcW w:w="443" w:type="pct"/>
            <w:vAlign w:val="center"/>
          </w:tcPr>
          <w:p w:rsidR="00C31991" w:rsidRPr="005F0E9E" w:rsidRDefault="00C31991" w:rsidP="00F22A63">
            <w:pPr>
              <w:jc w:val="center"/>
            </w:pPr>
            <w:r w:rsidRPr="005F0E9E">
              <w:t>100</w:t>
            </w:r>
          </w:p>
        </w:tc>
        <w:tc>
          <w:tcPr>
            <w:tcW w:w="845" w:type="pct"/>
            <w:vAlign w:val="center"/>
          </w:tcPr>
          <w:p w:rsidR="00C31991" w:rsidRPr="005F0E9E" w:rsidRDefault="00C31991" w:rsidP="00F22A63">
            <w:pPr>
              <w:jc w:val="center"/>
            </w:pPr>
            <w:r w:rsidRPr="005F0E9E">
              <w:t>Don</w:t>
            </w:r>
          </w:p>
        </w:tc>
        <w:tc>
          <w:tcPr>
            <w:tcW w:w="414" w:type="pct"/>
            <w:vAlign w:val="center"/>
          </w:tcPr>
          <w:p w:rsidR="00C31991" w:rsidRPr="005F0E9E" w:rsidRDefault="00C31991" w:rsidP="00F22A63">
            <w:pPr>
              <w:jc w:val="center"/>
            </w:pPr>
          </w:p>
        </w:tc>
        <w:tc>
          <w:tcPr>
            <w:tcW w:w="428" w:type="pct"/>
            <w:vAlign w:val="center"/>
          </w:tcPr>
          <w:p w:rsidR="00C31991" w:rsidRPr="005F0E9E" w:rsidRDefault="00C31991" w:rsidP="00F22A63">
            <w:pPr>
              <w:jc w:val="center"/>
            </w:pPr>
            <w:r w:rsidRPr="005F0E9E">
              <w:t>5000</w:t>
            </w:r>
          </w:p>
        </w:tc>
        <w:tc>
          <w:tcPr>
            <w:tcW w:w="445" w:type="pct"/>
            <w:vAlign w:val="center"/>
          </w:tcPr>
          <w:p w:rsidR="00C31991" w:rsidRPr="005F0E9E" w:rsidRDefault="00C31991" w:rsidP="00F22A63">
            <w:pPr>
              <w:jc w:val="center"/>
            </w:pPr>
            <w:r w:rsidRPr="005F0E9E">
              <w:t>350</w:t>
            </w:r>
          </w:p>
        </w:tc>
      </w:tr>
    </w:tbl>
    <w:p w:rsidR="00274489" w:rsidRDefault="00274489" w:rsidP="003F19AB">
      <w:pPr>
        <w:rPr>
          <w:rFonts w:ascii="Times New Roman" w:hAnsi="Times New Roman"/>
        </w:rPr>
      </w:pPr>
    </w:p>
    <w:p w:rsidR="00F22A63" w:rsidRDefault="00F22A63" w:rsidP="003F19AB">
      <w:pPr>
        <w:rPr>
          <w:rFonts w:ascii="Times New Roman" w:hAnsi="Times New Roman"/>
        </w:rPr>
        <w:sectPr w:rsidR="00F22A63" w:rsidSect="00026B2D">
          <w:pgSz w:w="16838" w:h="11906" w:orient="landscape"/>
          <w:pgMar w:top="1417" w:right="1417" w:bottom="1417" w:left="1417" w:header="709" w:footer="709" w:gutter="0"/>
          <w:cols w:space="708"/>
          <w:docGrid w:linePitch="360"/>
        </w:sectPr>
      </w:pPr>
    </w:p>
    <w:p w:rsidR="00274489" w:rsidRPr="005B0266" w:rsidRDefault="00F22A63" w:rsidP="00F22A63">
      <w:pPr>
        <w:pageBreakBefore/>
        <w:jc w:val="center"/>
        <w:rPr>
          <w:rFonts w:cs="Arial"/>
          <w:b/>
          <w:szCs w:val="22"/>
        </w:rPr>
      </w:pPr>
      <w:r w:rsidRPr="005B0266">
        <w:rPr>
          <w:rFonts w:cs="Arial"/>
          <w:b/>
          <w:szCs w:val="22"/>
        </w:rPr>
        <w:lastRenderedPageBreak/>
        <w:t>Modèle simplifie de tableau de flux mensuel de trésorerie</w:t>
      </w:r>
    </w:p>
    <w:p w:rsidR="00274489" w:rsidRDefault="009027DF" w:rsidP="003F19AB">
      <w:pPr>
        <w:rPr>
          <w:rFonts w:cs="Arial"/>
          <w:szCs w:val="22"/>
        </w:rPr>
      </w:pPr>
      <w:r>
        <w:rPr>
          <w:rFonts w:cs="Arial"/>
          <w:noProof/>
          <w:szCs w:val="22"/>
          <w:lang w:eastAsia="en-US"/>
        </w:rPr>
        <w:pict>
          <v:group id="_x0000_s1058" style="position:absolute;left:0;text-align:left;margin-left:345.4pt;margin-top:5.3pt;width:110.25pt;height:44.9pt;z-index:251654144" coordorigin="8939,1604" coordsize="2214,597">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9930;top:979;width:231;height:2214;rotation:270"/>
            <v:shapetype id="_x0000_t202" coordsize="21600,21600" o:spt="202" path="m,l,21600r21600,l21600,xe">
              <v:stroke joinstyle="miter"/>
              <v:path gradientshapeok="t" o:connecttype="rect"/>
            </v:shapetype>
            <v:shape id="_x0000_s1060" type="#_x0000_t202" style="position:absolute;left:9191;top:1604;width:1806;height:366;mso-height-percent:200;mso-height-percent:200;mso-width-relative:margin;mso-height-relative:margin">
              <v:textbox style="mso-next-textbox:#_x0000_s1060">
                <w:txbxContent>
                  <w:p w:rsidR="00B6287D" w:rsidRPr="00366EE7" w:rsidRDefault="00B6287D" w:rsidP="00F22A63">
                    <w:pPr>
                      <w:jc w:val="center"/>
                      <w:rPr>
                        <w:rFonts w:ascii="Arial" w:hAnsi="Arial" w:cs="Arial"/>
                        <w:b/>
                        <w:sz w:val="18"/>
                        <w:szCs w:val="18"/>
                      </w:rPr>
                    </w:pPr>
                    <w:r w:rsidRPr="00366EE7">
                      <w:rPr>
                        <w:rFonts w:ascii="Arial" w:hAnsi="Arial" w:cs="Arial"/>
                        <w:b/>
                        <w:sz w:val="18"/>
                        <w:szCs w:val="18"/>
                      </w:rPr>
                      <w:t>Mars</w:t>
                    </w:r>
                    <w:r w:rsidRPr="00366EE7">
                      <w:rPr>
                        <w:b/>
                      </w:rPr>
                      <w:t xml:space="preserve"> </w:t>
                    </w:r>
                    <w:r w:rsidRPr="00366EE7">
                      <w:rPr>
                        <w:rFonts w:ascii="Arial" w:hAnsi="Arial" w:cs="Arial"/>
                        <w:b/>
                        <w:sz w:val="18"/>
                        <w:szCs w:val="18"/>
                      </w:rPr>
                      <w:t>à Décembre</w:t>
                    </w:r>
                  </w:p>
                </w:txbxContent>
              </v:textbox>
            </v:shape>
          </v:group>
        </w:pict>
      </w:r>
    </w:p>
    <w:p w:rsidR="00F22A63" w:rsidRDefault="00F22A63" w:rsidP="003F19AB">
      <w:pPr>
        <w:rPr>
          <w:rFonts w:cs="Arial"/>
          <w:szCs w:val="22"/>
        </w:rPr>
      </w:pPr>
    </w:p>
    <w:p w:rsidR="00274489" w:rsidRDefault="00274489" w:rsidP="003F19AB">
      <w:pPr>
        <w:rPr>
          <w:rFonts w:cs="Arial"/>
          <w:szCs w:val="22"/>
        </w:rPr>
      </w:pPr>
    </w:p>
    <w:p w:rsidR="00274489" w:rsidRPr="002B70DD" w:rsidRDefault="00274489" w:rsidP="003F19AB">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93"/>
        <w:gridCol w:w="1664"/>
        <w:gridCol w:w="969"/>
        <w:gridCol w:w="971"/>
        <w:gridCol w:w="831"/>
        <w:gridCol w:w="693"/>
        <w:gridCol w:w="691"/>
      </w:tblGrid>
      <w:tr w:rsidR="00274489" w:rsidRPr="00B73D1C" w:rsidTr="00B6084D">
        <w:trPr>
          <w:trHeight w:val="442"/>
        </w:trPr>
        <w:tc>
          <w:tcPr>
            <w:tcW w:w="1842" w:type="pct"/>
            <w:shd w:val="pct12" w:color="FFFFFF" w:fill="FFFFFF"/>
            <w:vAlign w:val="center"/>
          </w:tcPr>
          <w:p w:rsidR="00274489" w:rsidRPr="00F22A63" w:rsidRDefault="00274489" w:rsidP="00F22A63">
            <w:pPr>
              <w:jc w:val="center"/>
              <w:rPr>
                <w:b/>
              </w:rPr>
            </w:pPr>
            <w:r w:rsidRPr="00F22A63">
              <w:rPr>
                <w:b/>
              </w:rPr>
              <w:t>LIBELLE</w:t>
            </w:r>
          </w:p>
        </w:tc>
        <w:tc>
          <w:tcPr>
            <w:tcW w:w="903" w:type="pct"/>
            <w:shd w:val="pct12" w:color="FFFFFF" w:fill="FFFFFF"/>
            <w:vAlign w:val="center"/>
          </w:tcPr>
          <w:p w:rsidR="00274489" w:rsidRPr="00F22A63" w:rsidRDefault="00274489" w:rsidP="00F22A63">
            <w:pPr>
              <w:jc w:val="center"/>
              <w:rPr>
                <w:b/>
              </w:rPr>
            </w:pPr>
            <w:r w:rsidRPr="00F22A63">
              <w:rPr>
                <w:b/>
              </w:rPr>
              <w:t>TOTAL ANNEE</w:t>
            </w:r>
          </w:p>
        </w:tc>
        <w:tc>
          <w:tcPr>
            <w:tcW w:w="526" w:type="pct"/>
            <w:shd w:val="pct12" w:color="FFFFFF" w:fill="FFFFFF"/>
            <w:vAlign w:val="center"/>
          </w:tcPr>
          <w:p w:rsidR="00274489" w:rsidRPr="00F22A63" w:rsidRDefault="00274489" w:rsidP="00F22A63">
            <w:pPr>
              <w:jc w:val="center"/>
              <w:rPr>
                <w:b/>
              </w:rPr>
            </w:pPr>
            <w:r w:rsidRPr="00F22A63">
              <w:rPr>
                <w:b/>
              </w:rPr>
              <w:t>Janvier</w:t>
            </w:r>
          </w:p>
        </w:tc>
        <w:tc>
          <w:tcPr>
            <w:tcW w:w="527" w:type="pct"/>
            <w:shd w:val="pct12" w:color="FFFFFF" w:fill="FFFFFF"/>
            <w:vAlign w:val="center"/>
          </w:tcPr>
          <w:p w:rsidR="00274489" w:rsidRPr="00F22A63" w:rsidRDefault="00274489" w:rsidP="00F22A63">
            <w:pPr>
              <w:jc w:val="center"/>
              <w:rPr>
                <w:b/>
              </w:rPr>
            </w:pPr>
            <w:r w:rsidRPr="00F22A63">
              <w:rPr>
                <w:b/>
              </w:rPr>
              <w:t>Février</w:t>
            </w:r>
          </w:p>
        </w:tc>
        <w:tc>
          <w:tcPr>
            <w:tcW w:w="451" w:type="pct"/>
            <w:shd w:val="pct12" w:color="FFFFFF" w:fill="FFFFFF"/>
            <w:vAlign w:val="center"/>
          </w:tcPr>
          <w:p w:rsidR="00274489" w:rsidRPr="00F22A63" w:rsidRDefault="00274489" w:rsidP="00F22A63">
            <w:pPr>
              <w:jc w:val="center"/>
              <w:rPr>
                <w:b/>
              </w:rPr>
            </w:pPr>
            <w:r w:rsidRPr="00F22A63">
              <w:rPr>
                <w:b/>
              </w:rPr>
              <w:t>…..</w:t>
            </w:r>
          </w:p>
        </w:tc>
        <w:tc>
          <w:tcPr>
            <w:tcW w:w="376" w:type="pct"/>
            <w:shd w:val="pct12" w:color="FFFFFF" w:fill="FFFFFF"/>
            <w:vAlign w:val="center"/>
          </w:tcPr>
          <w:p w:rsidR="00274489" w:rsidRPr="00F22A63" w:rsidRDefault="00274489" w:rsidP="00F22A63">
            <w:pPr>
              <w:jc w:val="center"/>
              <w:rPr>
                <w:b/>
              </w:rPr>
            </w:pPr>
          </w:p>
        </w:tc>
        <w:tc>
          <w:tcPr>
            <w:tcW w:w="375" w:type="pct"/>
            <w:shd w:val="pct12" w:color="FFFFFF" w:fill="FFFFFF"/>
            <w:vAlign w:val="center"/>
          </w:tcPr>
          <w:p w:rsidR="00274489" w:rsidRPr="00F22A63" w:rsidRDefault="00274489" w:rsidP="00F22A63">
            <w:pPr>
              <w:jc w:val="center"/>
            </w:pPr>
          </w:p>
        </w:tc>
      </w:tr>
      <w:tr w:rsidR="00B6084D" w:rsidRPr="00B6084D" w:rsidTr="00B6084D">
        <w:trPr>
          <w:trHeight w:val="420"/>
        </w:trPr>
        <w:tc>
          <w:tcPr>
            <w:tcW w:w="1842" w:type="pct"/>
            <w:vAlign w:val="center"/>
          </w:tcPr>
          <w:p w:rsidR="00B6084D" w:rsidRPr="00B6084D" w:rsidRDefault="00B6084D" w:rsidP="00B6084D">
            <w:pPr>
              <w:jc w:val="left"/>
            </w:pPr>
            <w:r w:rsidRPr="00B6084D">
              <w:t>BANQUE (DEBUT MOIS)</w:t>
            </w:r>
          </w:p>
        </w:tc>
        <w:tc>
          <w:tcPr>
            <w:tcW w:w="903" w:type="pct"/>
            <w:vAlign w:val="center"/>
          </w:tcPr>
          <w:p w:rsidR="00B6084D" w:rsidRPr="00B6084D" w:rsidRDefault="00B6084D" w:rsidP="00B6084D">
            <w:pPr>
              <w:jc w:val="left"/>
            </w:pPr>
          </w:p>
        </w:tc>
        <w:tc>
          <w:tcPr>
            <w:tcW w:w="526" w:type="pct"/>
            <w:vAlign w:val="center"/>
          </w:tcPr>
          <w:p w:rsidR="00B6084D" w:rsidRPr="00B6084D" w:rsidRDefault="00B6084D" w:rsidP="00B6084D">
            <w:pPr>
              <w:jc w:val="left"/>
            </w:pPr>
          </w:p>
        </w:tc>
        <w:tc>
          <w:tcPr>
            <w:tcW w:w="527" w:type="pct"/>
            <w:vAlign w:val="center"/>
          </w:tcPr>
          <w:p w:rsidR="00B6084D" w:rsidRPr="00B6084D" w:rsidRDefault="00B6084D" w:rsidP="00B6084D">
            <w:pPr>
              <w:jc w:val="left"/>
            </w:pPr>
          </w:p>
        </w:tc>
        <w:tc>
          <w:tcPr>
            <w:tcW w:w="451" w:type="pct"/>
            <w:vAlign w:val="center"/>
          </w:tcPr>
          <w:p w:rsidR="00B6084D" w:rsidRPr="00B6084D" w:rsidRDefault="00B6084D" w:rsidP="00B6084D">
            <w:pPr>
              <w:jc w:val="center"/>
            </w:pPr>
            <w:r w:rsidRPr="00B6084D">
              <w:t>…....</w:t>
            </w:r>
          </w:p>
        </w:tc>
        <w:tc>
          <w:tcPr>
            <w:tcW w:w="376" w:type="pct"/>
            <w:vAlign w:val="center"/>
          </w:tcPr>
          <w:p w:rsidR="00B6084D" w:rsidRPr="00B6084D" w:rsidRDefault="00B6084D" w:rsidP="00B6084D">
            <w:pPr>
              <w:jc w:val="left"/>
            </w:pPr>
          </w:p>
        </w:tc>
        <w:tc>
          <w:tcPr>
            <w:tcW w:w="375" w:type="pct"/>
          </w:tcPr>
          <w:p w:rsidR="00B6084D" w:rsidRPr="00B6084D" w:rsidRDefault="00B6084D" w:rsidP="005B0266"/>
        </w:tc>
      </w:tr>
      <w:tr w:rsidR="00B6084D" w:rsidRPr="00B6084D" w:rsidTr="00B6084D">
        <w:trPr>
          <w:trHeight w:val="398"/>
        </w:trPr>
        <w:tc>
          <w:tcPr>
            <w:tcW w:w="1842" w:type="pct"/>
            <w:tcBorders>
              <w:bottom w:val="nil"/>
            </w:tcBorders>
            <w:vAlign w:val="center"/>
          </w:tcPr>
          <w:p w:rsidR="00B6084D" w:rsidRPr="00B6084D" w:rsidRDefault="00B6084D" w:rsidP="00B6084D">
            <w:pPr>
              <w:jc w:val="left"/>
            </w:pPr>
            <w:r w:rsidRPr="00B6084D">
              <w:t>CAISSE (DEBUT MOIS)</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17"/>
        </w:trPr>
        <w:tc>
          <w:tcPr>
            <w:tcW w:w="1842" w:type="pct"/>
            <w:tcBorders>
              <w:bottom w:val="nil"/>
            </w:tcBorders>
            <w:vAlign w:val="center"/>
          </w:tcPr>
          <w:p w:rsidR="00B6084D" w:rsidRPr="00B6084D" w:rsidRDefault="00B6084D" w:rsidP="00B6084D">
            <w:pPr>
              <w:jc w:val="left"/>
            </w:pPr>
            <w:r w:rsidRPr="00B6084D">
              <w:t>DISPONIBILITE (DEBUT MOIS)</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c>
          <w:tcPr>
            <w:tcW w:w="1842" w:type="pct"/>
            <w:tcBorders>
              <w:bottom w:val="nil"/>
            </w:tcBorders>
            <w:vAlign w:val="center"/>
          </w:tcPr>
          <w:p w:rsidR="00B6084D" w:rsidRPr="00B6084D" w:rsidRDefault="00B6084D" w:rsidP="00B6084D">
            <w:pPr>
              <w:jc w:val="left"/>
            </w:pPr>
            <w:r w:rsidRPr="00B6084D">
              <w:t>SOLDE MENSUEL DE TRESORERIE</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c>
          <w:tcPr>
            <w:tcW w:w="1842" w:type="pct"/>
            <w:tcBorders>
              <w:left w:val="nil"/>
              <w:right w:val="nil"/>
            </w:tcBorders>
            <w:vAlign w:val="center"/>
          </w:tcPr>
          <w:p w:rsidR="00B6084D" w:rsidRPr="00B6084D" w:rsidRDefault="00B6084D" w:rsidP="00B6084D">
            <w:pPr>
              <w:jc w:val="left"/>
            </w:pPr>
          </w:p>
        </w:tc>
        <w:tc>
          <w:tcPr>
            <w:tcW w:w="903" w:type="pct"/>
            <w:tcBorders>
              <w:left w:val="nil"/>
              <w:right w:val="nil"/>
            </w:tcBorders>
            <w:vAlign w:val="center"/>
          </w:tcPr>
          <w:p w:rsidR="00B6084D" w:rsidRPr="00B6084D" w:rsidRDefault="00B6084D" w:rsidP="00B6084D">
            <w:pPr>
              <w:jc w:val="left"/>
            </w:pPr>
          </w:p>
        </w:tc>
        <w:tc>
          <w:tcPr>
            <w:tcW w:w="526" w:type="pct"/>
            <w:tcBorders>
              <w:left w:val="nil"/>
              <w:right w:val="nil"/>
            </w:tcBorders>
            <w:vAlign w:val="center"/>
          </w:tcPr>
          <w:p w:rsidR="00B6084D" w:rsidRPr="00B6084D" w:rsidRDefault="00B6084D" w:rsidP="00B6084D">
            <w:pPr>
              <w:jc w:val="left"/>
            </w:pPr>
          </w:p>
        </w:tc>
        <w:tc>
          <w:tcPr>
            <w:tcW w:w="527" w:type="pct"/>
            <w:tcBorders>
              <w:left w:val="nil"/>
              <w:right w:val="nil"/>
            </w:tcBorders>
            <w:vAlign w:val="center"/>
          </w:tcPr>
          <w:p w:rsidR="00B6084D" w:rsidRPr="00B6084D" w:rsidRDefault="00B6084D" w:rsidP="00B6084D">
            <w:pPr>
              <w:jc w:val="left"/>
            </w:pPr>
          </w:p>
        </w:tc>
        <w:tc>
          <w:tcPr>
            <w:tcW w:w="451" w:type="pct"/>
            <w:tcBorders>
              <w:left w:val="nil"/>
              <w:right w:val="nil"/>
            </w:tcBorders>
            <w:vAlign w:val="center"/>
          </w:tcPr>
          <w:p w:rsidR="00B6084D" w:rsidRPr="00B6084D" w:rsidRDefault="00B6084D" w:rsidP="00B6084D">
            <w:pPr>
              <w:jc w:val="center"/>
            </w:pPr>
          </w:p>
        </w:tc>
        <w:tc>
          <w:tcPr>
            <w:tcW w:w="376" w:type="pct"/>
            <w:tcBorders>
              <w:left w:val="nil"/>
              <w:right w:val="nil"/>
            </w:tcBorders>
            <w:vAlign w:val="center"/>
          </w:tcPr>
          <w:p w:rsidR="00B6084D" w:rsidRPr="00B6084D" w:rsidRDefault="00B6084D" w:rsidP="00B6084D">
            <w:pPr>
              <w:jc w:val="left"/>
            </w:pPr>
          </w:p>
        </w:tc>
        <w:tc>
          <w:tcPr>
            <w:tcW w:w="375" w:type="pct"/>
            <w:tcBorders>
              <w:left w:val="nil"/>
              <w:right w:val="nil"/>
            </w:tcBorders>
          </w:tcPr>
          <w:p w:rsidR="00B6084D" w:rsidRPr="00B6084D" w:rsidRDefault="00B6084D" w:rsidP="005B0266"/>
        </w:tc>
      </w:tr>
      <w:tr w:rsidR="00B6084D" w:rsidRPr="00B6084D" w:rsidTr="00B6084D">
        <w:trPr>
          <w:trHeight w:val="364"/>
        </w:trPr>
        <w:tc>
          <w:tcPr>
            <w:tcW w:w="1842" w:type="pct"/>
            <w:vAlign w:val="center"/>
          </w:tcPr>
          <w:p w:rsidR="00B6084D" w:rsidRPr="00B6084D" w:rsidRDefault="00B6084D" w:rsidP="00B6084D">
            <w:pPr>
              <w:jc w:val="center"/>
              <w:rPr>
                <w:b/>
              </w:rPr>
            </w:pPr>
            <w:r w:rsidRPr="00B6084D">
              <w:rPr>
                <w:b/>
              </w:rPr>
              <w:t>ENTREE</w:t>
            </w:r>
          </w:p>
        </w:tc>
        <w:tc>
          <w:tcPr>
            <w:tcW w:w="903" w:type="pct"/>
            <w:vAlign w:val="center"/>
          </w:tcPr>
          <w:p w:rsidR="00B6084D" w:rsidRPr="00B6084D" w:rsidRDefault="00B6084D" w:rsidP="00B6084D">
            <w:pPr>
              <w:jc w:val="left"/>
            </w:pPr>
          </w:p>
        </w:tc>
        <w:tc>
          <w:tcPr>
            <w:tcW w:w="526" w:type="pct"/>
            <w:vAlign w:val="center"/>
          </w:tcPr>
          <w:p w:rsidR="00B6084D" w:rsidRPr="00B6084D" w:rsidRDefault="00B6084D" w:rsidP="00B6084D">
            <w:pPr>
              <w:jc w:val="left"/>
            </w:pPr>
          </w:p>
        </w:tc>
        <w:tc>
          <w:tcPr>
            <w:tcW w:w="527" w:type="pct"/>
            <w:vAlign w:val="center"/>
          </w:tcPr>
          <w:p w:rsidR="00B6084D" w:rsidRPr="00B6084D" w:rsidRDefault="00B6084D" w:rsidP="00B6084D">
            <w:pPr>
              <w:jc w:val="left"/>
            </w:pPr>
          </w:p>
        </w:tc>
        <w:tc>
          <w:tcPr>
            <w:tcW w:w="451" w:type="pct"/>
            <w:vAlign w:val="center"/>
          </w:tcPr>
          <w:p w:rsidR="00B6084D" w:rsidRPr="00B6084D" w:rsidRDefault="00B6084D" w:rsidP="00B6084D">
            <w:pPr>
              <w:jc w:val="center"/>
            </w:pPr>
            <w:r w:rsidRPr="00B6084D">
              <w:t>…....</w:t>
            </w:r>
          </w:p>
        </w:tc>
        <w:tc>
          <w:tcPr>
            <w:tcW w:w="376" w:type="pct"/>
            <w:vAlign w:val="center"/>
          </w:tcPr>
          <w:p w:rsidR="00B6084D" w:rsidRPr="00B6084D" w:rsidRDefault="00B6084D" w:rsidP="00B6084D">
            <w:pPr>
              <w:jc w:val="left"/>
            </w:pPr>
          </w:p>
        </w:tc>
        <w:tc>
          <w:tcPr>
            <w:tcW w:w="375" w:type="pct"/>
          </w:tcPr>
          <w:p w:rsidR="00B6084D" w:rsidRPr="00B6084D" w:rsidRDefault="00B6084D" w:rsidP="005B0266">
            <w:pPr>
              <w:rPr>
                <w:rFonts w:cs="Arial"/>
              </w:rPr>
            </w:pPr>
          </w:p>
        </w:tc>
      </w:tr>
      <w:tr w:rsidR="00B6084D" w:rsidRPr="00B6084D" w:rsidTr="00B6084D">
        <w:trPr>
          <w:trHeight w:val="412"/>
        </w:trPr>
        <w:tc>
          <w:tcPr>
            <w:tcW w:w="1842" w:type="pct"/>
            <w:vAlign w:val="center"/>
          </w:tcPr>
          <w:p w:rsidR="00B6084D" w:rsidRPr="00B6084D" w:rsidRDefault="00B6084D" w:rsidP="00B6084D">
            <w:pPr>
              <w:jc w:val="left"/>
            </w:pPr>
            <w:r w:rsidRPr="00B6084D">
              <w:t>Encaissement</w:t>
            </w:r>
          </w:p>
        </w:tc>
        <w:tc>
          <w:tcPr>
            <w:tcW w:w="903" w:type="pct"/>
            <w:vAlign w:val="center"/>
          </w:tcPr>
          <w:p w:rsidR="00B6084D" w:rsidRPr="00B6084D" w:rsidRDefault="00B6084D" w:rsidP="00B6084D">
            <w:pPr>
              <w:jc w:val="left"/>
            </w:pPr>
          </w:p>
        </w:tc>
        <w:tc>
          <w:tcPr>
            <w:tcW w:w="526" w:type="pct"/>
            <w:vAlign w:val="center"/>
          </w:tcPr>
          <w:p w:rsidR="00B6084D" w:rsidRPr="00B6084D" w:rsidRDefault="00B6084D" w:rsidP="00B6084D">
            <w:pPr>
              <w:jc w:val="left"/>
            </w:pPr>
          </w:p>
        </w:tc>
        <w:tc>
          <w:tcPr>
            <w:tcW w:w="527" w:type="pct"/>
            <w:vAlign w:val="center"/>
          </w:tcPr>
          <w:p w:rsidR="00B6084D" w:rsidRPr="00B6084D" w:rsidRDefault="00B6084D" w:rsidP="00B6084D">
            <w:pPr>
              <w:jc w:val="left"/>
            </w:pPr>
          </w:p>
        </w:tc>
        <w:tc>
          <w:tcPr>
            <w:tcW w:w="451" w:type="pct"/>
            <w:vAlign w:val="center"/>
          </w:tcPr>
          <w:p w:rsidR="00B6084D" w:rsidRPr="00B6084D" w:rsidRDefault="00B6084D" w:rsidP="00B6084D">
            <w:pPr>
              <w:jc w:val="center"/>
            </w:pPr>
            <w:r w:rsidRPr="00B6084D">
              <w:t>…....</w:t>
            </w:r>
          </w:p>
        </w:tc>
        <w:tc>
          <w:tcPr>
            <w:tcW w:w="376" w:type="pct"/>
            <w:vAlign w:val="center"/>
          </w:tcPr>
          <w:p w:rsidR="00B6084D" w:rsidRPr="00B6084D" w:rsidRDefault="00B6084D" w:rsidP="00B6084D">
            <w:pPr>
              <w:jc w:val="left"/>
            </w:pPr>
          </w:p>
        </w:tc>
        <w:tc>
          <w:tcPr>
            <w:tcW w:w="375" w:type="pct"/>
          </w:tcPr>
          <w:p w:rsidR="00B6084D" w:rsidRPr="00B6084D" w:rsidRDefault="00B6084D" w:rsidP="005B0266"/>
        </w:tc>
      </w:tr>
      <w:tr w:rsidR="00B6084D" w:rsidRPr="00B6084D" w:rsidTr="00B6084D">
        <w:trPr>
          <w:trHeight w:val="418"/>
        </w:trPr>
        <w:tc>
          <w:tcPr>
            <w:tcW w:w="1842" w:type="pct"/>
            <w:vAlign w:val="center"/>
          </w:tcPr>
          <w:p w:rsidR="00B6084D" w:rsidRPr="00B6084D" w:rsidRDefault="00B6084D" w:rsidP="00B6084D">
            <w:pPr>
              <w:jc w:val="left"/>
            </w:pPr>
            <w:r w:rsidRPr="00B6084D">
              <w:t>Vente de maïs</w:t>
            </w:r>
          </w:p>
        </w:tc>
        <w:tc>
          <w:tcPr>
            <w:tcW w:w="903" w:type="pct"/>
            <w:vAlign w:val="center"/>
          </w:tcPr>
          <w:p w:rsidR="00B6084D" w:rsidRPr="00B6084D" w:rsidRDefault="00B6084D" w:rsidP="00B6084D">
            <w:pPr>
              <w:jc w:val="left"/>
            </w:pPr>
          </w:p>
        </w:tc>
        <w:tc>
          <w:tcPr>
            <w:tcW w:w="526" w:type="pct"/>
            <w:vAlign w:val="center"/>
          </w:tcPr>
          <w:p w:rsidR="00B6084D" w:rsidRPr="00B6084D" w:rsidRDefault="00B6084D" w:rsidP="00B6084D">
            <w:pPr>
              <w:jc w:val="left"/>
            </w:pPr>
          </w:p>
        </w:tc>
        <w:tc>
          <w:tcPr>
            <w:tcW w:w="527" w:type="pct"/>
            <w:vAlign w:val="center"/>
          </w:tcPr>
          <w:p w:rsidR="00B6084D" w:rsidRPr="00B6084D" w:rsidRDefault="00B6084D" w:rsidP="00B6084D">
            <w:pPr>
              <w:jc w:val="left"/>
            </w:pPr>
          </w:p>
        </w:tc>
        <w:tc>
          <w:tcPr>
            <w:tcW w:w="451" w:type="pct"/>
            <w:vAlign w:val="center"/>
          </w:tcPr>
          <w:p w:rsidR="00B6084D" w:rsidRPr="00B6084D" w:rsidRDefault="00B6084D" w:rsidP="00B6084D">
            <w:pPr>
              <w:jc w:val="center"/>
            </w:pPr>
            <w:r w:rsidRPr="00B6084D">
              <w:t>…....</w:t>
            </w:r>
          </w:p>
        </w:tc>
        <w:tc>
          <w:tcPr>
            <w:tcW w:w="376" w:type="pct"/>
            <w:vAlign w:val="center"/>
          </w:tcPr>
          <w:p w:rsidR="00B6084D" w:rsidRPr="00B6084D" w:rsidRDefault="00B6084D" w:rsidP="00B6084D">
            <w:pPr>
              <w:jc w:val="left"/>
            </w:pPr>
          </w:p>
        </w:tc>
        <w:tc>
          <w:tcPr>
            <w:tcW w:w="375" w:type="pct"/>
          </w:tcPr>
          <w:p w:rsidR="00B6084D" w:rsidRPr="00B6084D" w:rsidRDefault="00B6084D" w:rsidP="005B0266"/>
        </w:tc>
      </w:tr>
      <w:tr w:rsidR="00B6084D" w:rsidRPr="00B6084D" w:rsidTr="00B6084D">
        <w:trPr>
          <w:trHeight w:val="410"/>
        </w:trPr>
        <w:tc>
          <w:tcPr>
            <w:tcW w:w="1842" w:type="pct"/>
            <w:tcBorders>
              <w:bottom w:val="nil"/>
            </w:tcBorders>
            <w:vAlign w:val="center"/>
          </w:tcPr>
          <w:p w:rsidR="00B6084D" w:rsidRPr="00B6084D" w:rsidRDefault="00B6084D" w:rsidP="00B6084D">
            <w:pPr>
              <w:jc w:val="left"/>
            </w:pP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02"/>
        </w:trPr>
        <w:tc>
          <w:tcPr>
            <w:tcW w:w="1842" w:type="pct"/>
            <w:tcBorders>
              <w:bottom w:val="nil"/>
            </w:tcBorders>
            <w:vAlign w:val="center"/>
          </w:tcPr>
          <w:p w:rsidR="00B6084D" w:rsidRPr="00B6084D" w:rsidRDefault="00B6084D" w:rsidP="00B6084D">
            <w:pPr>
              <w:jc w:val="left"/>
            </w:pPr>
            <w:r w:rsidRPr="00B6084D">
              <w:t>Sous - total encaissement</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36"/>
        </w:trPr>
        <w:tc>
          <w:tcPr>
            <w:tcW w:w="1842" w:type="pct"/>
            <w:tcBorders>
              <w:bottom w:val="nil"/>
            </w:tcBorders>
            <w:vAlign w:val="center"/>
          </w:tcPr>
          <w:p w:rsidR="00B6084D" w:rsidRPr="00B6084D" w:rsidRDefault="00B6084D" w:rsidP="00B6084D">
            <w:pPr>
              <w:jc w:val="left"/>
            </w:pPr>
            <w:r w:rsidRPr="00B6084D">
              <w:t>Autres encaissements</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00"/>
        </w:trPr>
        <w:tc>
          <w:tcPr>
            <w:tcW w:w="1842" w:type="pct"/>
            <w:tcBorders>
              <w:bottom w:val="nil"/>
            </w:tcBorders>
            <w:vAlign w:val="center"/>
          </w:tcPr>
          <w:p w:rsidR="00B6084D" w:rsidRPr="00B6084D" w:rsidRDefault="00B6084D" w:rsidP="00B6084D">
            <w:pPr>
              <w:jc w:val="left"/>
            </w:pPr>
            <w:r w:rsidRPr="00B6084D">
              <w:t>Tontine reçue</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20"/>
        </w:trPr>
        <w:tc>
          <w:tcPr>
            <w:tcW w:w="1842" w:type="pct"/>
            <w:tcBorders>
              <w:bottom w:val="nil"/>
            </w:tcBorders>
            <w:vAlign w:val="center"/>
          </w:tcPr>
          <w:p w:rsidR="00B6084D" w:rsidRPr="00B6084D" w:rsidRDefault="00B6084D" w:rsidP="00B6084D">
            <w:pPr>
              <w:jc w:val="left"/>
            </w:pP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12"/>
        </w:trPr>
        <w:tc>
          <w:tcPr>
            <w:tcW w:w="1842" w:type="pct"/>
            <w:tcBorders>
              <w:bottom w:val="nil"/>
            </w:tcBorders>
            <w:vAlign w:val="center"/>
          </w:tcPr>
          <w:p w:rsidR="00B6084D" w:rsidRPr="00B6084D" w:rsidRDefault="00B6084D" w:rsidP="00B6084D">
            <w:pPr>
              <w:jc w:val="left"/>
            </w:pP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18"/>
        </w:trPr>
        <w:tc>
          <w:tcPr>
            <w:tcW w:w="1842" w:type="pct"/>
            <w:tcBorders>
              <w:bottom w:val="single" w:sz="4" w:space="0" w:color="auto"/>
            </w:tcBorders>
            <w:vAlign w:val="center"/>
          </w:tcPr>
          <w:p w:rsidR="00B6084D" w:rsidRPr="00B6084D" w:rsidRDefault="00B6084D" w:rsidP="00B6084D">
            <w:pPr>
              <w:jc w:val="left"/>
            </w:pPr>
            <w:r w:rsidRPr="00B6084D">
              <w:t>Sous - total autres encaissements</w:t>
            </w:r>
          </w:p>
        </w:tc>
        <w:tc>
          <w:tcPr>
            <w:tcW w:w="903" w:type="pct"/>
            <w:tcBorders>
              <w:bottom w:val="single" w:sz="4" w:space="0" w:color="auto"/>
            </w:tcBorders>
            <w:vAlign w:val="center"/>
          </w:tcPr>
          <w:p w:rsidR="00B6084D" w:rsidRPr="00B6084D" w:rsidRDefault="00B6084D" w:rsidP="00B6084D">
            <w:pPr>
              <w:jc w:val="left"/>
            </w:pPr>
          </w:p>
        </w:tc>
        <w:tc>
          <w:tcPr>
            <w:tcW w:w="526" w:type="pct"/>
            <w:tcBorders>
              <w:bottom w:val="single" w:sz="4" w:space="0" w:color="auto"/>
            </w:tcBorders>
            <w:vAlign w:val="center"/>
          </w:tcPr>
          <w:p w:rsidR="00B6084D" w:rsidRPr="00B6084D" w:rsidRDefault="00B6084D" w:rsidP="00B6084D">
            <w:pPr>
              <w:jc w:val="left"/>
            </w:pPr>
          </w:p>
        </w:tc>
        <w:tc>
          <w:tcPr>
            <w:tcW w:w="527" w:type="pct"/>
            <w:tcBorders>
              <w:bottom w:val="single" w:sz="4" w:space="0" w:color="auto"/>
            </w:tcBorders>
            <w:vAlign w:val="center"/>
          </w:tcPr>
          <w:p w:rsidR="00B6084D" w:rsidRPr="00B6084D" w:rsidRDefault="00B6084D" w:rsidP="00B6084D">
            <w:pPr>
              <w:jc w:val="left"/>
            </w:pPr>
          </w:p>
        </w:tc>
        <w:tc>
          <w:tcPr>
            <w:tcW w:w="451" w:type="pct"/>
            <w:tcBorders>
              <w:bottom w:val="single" w:sz="4" w:space="0" w:color="auto"/>
            </w:tcBorders>
            <w:vAlign w:val="center"/>
          </w:tcPr>
          <w:p w:rsidR="00B6084D" w:rsidRPr="00B6084D" w:rsidRDefault="00B6084D" w:rsidP="00B6084D">
            <w:pPr>
              <w:jc w:val="center"/>
            </w:pPr>
            <w:r w:rsidRPr="00B6084D">
              <w:t>…....</w:t>
            </w:r>
          </w:p>
        </w:tc>
        <w:tc>
          <w:tcPr>
            <w:tcW w:w="376" w:type="pct"/>
            <w:tcBorders>
              <w:bottom w:val="single" w:sz="4" w:space="0" w:color="auto"/>
            </w:tcBorders>
            <w:vAlign w:val="center"/>
          </w:tcPr>
          <w:p w:rsidR="00B6084D" w:rsidRPr="00B6084D" w:rsidRDefault="00B6084D" w:rsidP="00B6084D">
            <w:pPr>
              <w:jc w:val="left"/>
            </w:pPr>
          </w:p>
        </w:tc>
        <w:tc>
          <w:tcPr>
            <w:tcW w:w="375" w:type="pct"/>
            <w:tcBorders>
              <w:bottom w:val="single" w:sz="4" w:space="0" w:color="auto"/>
            </w:tcBorders>
          </w:tcPr>
          <w:p w:rsidR="00B6084D" w:rsidRPr="00B6084D" w:rsidRDefault="00B6084D" w:rsidP="005B0266"/>
        </w:tc>
      </w:tr>
      <w:tr w:rsidR="00B6084D" w:rsidRPr="00B6084D" w:rsidTr="00B6084D">
        <w:trPr>
          <w:trHeight w:val="410"/>
        </w:trPr>
        <w:tc>
          <w:tcPr>
            <w:tcW w:w="1842" w:type="pct"/>
            <w:tcBorders>
              <w:bottom w:val="single" w:sz="4" w:space="0" w:color="auto"/>
            </w:tcBorders>
            <w:shd w:val="pct12" w:color="FFFFFF" w:fill="FFFFFF"/>
            <w:vAlign w:val="center"/>
          </w:tcPr>
          <w:p w:rsidR="00B6084D" w:rsidRPr="00B6084D" w:rsidRDefault="00B6084D" w:rsidP="00B6084D">
            <w:pPr>
              <w:jc w:val="center"/>
              <w:rPr>
                <w:b/>
              </w:rPr>
            </w:pPr>
            <w:r w:rsidRPr="00B6084D">
              <w:rPr>
                <w:b/>
              </w:rPr>
              <w:t>TOTAL ENTREE</w:t>
            </w:r>
          </w:p>
        </w:tc>
        <w:tc>
          <w:tcPr>
            <w:tcW w:w="903" w:type="pct"/>
            <w:tcBorders>
              <w:bottom w:val="single" w:sz="4" w:space="0" w:color="auto"/>
            </w:tcBorders>
            <w:shd w:val="pct12" w:color="FFFFFF" w:fill="FFFFFF"/>
            <w:vAlign w:val="center"/>
          </w:tcPr>
          <w:p w:rsidR="00B6084D" w:rsidRPr="00B6084D" w:rsidRDefault="00B6084D" w:rsidP="00B6084D">
            <w:pPr>
              <w:jc w:val="left"/>
            </w:pPr>
          </w:p>
        </w:tc>
        <w:tc>
          <w:tcPr>
            <w:tcW w:w="526" w:type="pct"/>
            <w:tcBorders>
              <w:bottom w:val="single" w:sz="4" w:space="0" w:color="auto"/>
            </w:tcBorders>
            <w:shd w:val="pct12" w:color="FFFFFF" w:fill="FFFFFF"/>
            <w:vAlign w:val="center"/>
          </w:tcPr>
          <w:p w:rsidR="00B6084D" w:rsidRPr="00B6084D" w:rsidRDefault="00B6084D" w:rsidP="00B6084D">
            <w:pPr>
              <w:jc w:val="left"/>
            </w:pPr>
          </w:p>
        </w:tc>
        <w:tc>
          <w:tcPr>
            <w:tcW w:w="527" w:type="pct"/>
            <w:tcBorders>
              <w:bottom w:val="single" w:sz="4" w:space="0" w:color="auto"/>
            </w:tcBorders>
            <w:shd w:val="pct12" w:color="FFFFFF" w:fill="FFFFFF"/>
            <w:vAlign w:val="center"/>
          </w:tcPr>
          <w:p w:rsidR="00B6084D" w:rsidRPr="00B6084D" w:rsidRDefault="00B6084D" w:rsidP="00B6084D">
            <w:pPr>
              <w:jc w:val="left"/>
            </w:pPr>
          </w:p>
        </w:tc>
        <w:tc>
          <w:tcPr>
            <w:tcW w:w="451" w:type="pct"/>
            <w:tcBorders>
              <w:bottom w:val="single" w:sz="4" w:space="0" w:color="auto"/>
            </w:tcBorders>
            <w:shd w:val="pct12" w:color="FFFFFF" w:fill="FFFFFF"/>
            <w:vAlign w:val="center"/>
          </w:tcPr>
          <w:p w:rsidR="00B6084D" w:rsidRPr="00B6084D" w:rsidRDefault="00B6084D" w:rsidP="00B6084D">
            <w:pPr>
              <w:jc w:val="center"/>
            </w:pPr>
            <w:r w:rsidRPr="00B6084D">
              <w:t>…....</w:t>
            </w:r>
          </w:p>
        </w:tc>
        <w:tc>
          <w:tcPr>
            <w:tcW w:w="376" w:type="pct"/>
            <w:tcBorders>
              <w:bottom w:val="single" w:sz="4" w:space="0" w:color="auto"/>
            </w:tcBorders>
            <w:shd w:val="pct12" w:color="FFFFFF" w:fill="FFFFFF"/>
            <w:vAlign w:val="center"/>
          </w:tcPr>
          <w:p w:rsidR="00B6084D" w:rsidRPr="00B6084D" w:rsidRDefault="00B6084D" w:rsidP="00B6084D">
            <w:pPr>
              <w:jc w:val="left"/>
            </w:pPr>
          </w:p>
        </w:tc>
        <w:tc>
          <w:tcPr>
            <w:tcW w:w="375" w:type="pct"/>
            <w:tcBorders>
              <w:bottom w:val="single" w:sz="4" w:space="0" w:color="auto"/>
            </w:tcBorders>
            <w:shd w:val="pct12" w:color="FFFFFF" w:fill="FFFFFF"/>
          </w:tcPr>
          <w:p w:rsidR="00B6084D" w:rsidRPr="00B6084D" w:rsidRDefault="00B6084D" w:rsidP="005B0266">
            <w:pPr>
              <w:rPr>
                <w:rFonts w:cs="Arial"/>
              </w:rPr>
            </w:pPr>
          </w:p>
        </w:tc>
      </w:tr>
      <w:tr w:rsidR="00B6084D" w:rsidRPr="00B6084D" w:rsidTr="00B6084D">
        <w:trPr>
          <w:trHeight w:val="416"/>
        </w:trPr>
        <w:tc>
          <w:tcPr>
            <w:tcW w:w="1842" w:type="pct"/>
            <w:vAlign w:val="center"/>
          </w:tcPr>
          <w:p w:rsidR="00B6084D" w:rsidRPr="00B6084D" w:rsidRDefault="00B6084D" w:rsidP="00B6084D">
            <w:pPr>
              <w:jc w:val="center"/>
              <w:rPr>
                <w:b/>
              </w:rPr>
            </w:pPr>
            <w:r w:rsidRPr="00B6084D">
              <w:rPr>
                <w:b/>
              </w:rPr>
              <w:t>SORTIE</w:t>
            </w:r>
          </w:p>
        </w:tc>
        <w:tc>
          <w:tcPr>
            <w:tcW w:w="903" w:type="pct"/>
            <w:vAlign w:val="center"/>
          </w:tcPr>
          <w:p w:rsidR="00B6084D" w:rsidRPr="00B6084D" w:rsidRDefault="00B6084D" w:rsidP="00B6084D">
            <w:pPr>
              <w:jc w:val="left"/>
            </w:pPr>
          </w:p>
        </w:tc>
        <w:tc>
          <w:tcPr>
            <w:tcW w:w="526" w:type="pct"/>
            <w:vAlign w:val="center"/>
          </w:tcPr>
          <w:p w:rsidR="00B6084D" w:rsidRPr="00B6084D" w:rsidRDefault="00B6084D" w:rsidP="00B6084D">
            <w:pPr>
              <w:jc w:val="left"/>
            </w:pPr>
          </w:p>
        </w:tc>
        <w:tc>
          <w:tcPr>
            <w:tcW w:w="527" w:type="pct"/>
            <w:vAlign w:val="center"/>
          </w:tcPr>
          <w:p w:rsidR="00B6084D" w:rsidRPr="00B6084D" w:rsidRDefault="00B6084D" w:rsidP="00B6084D">
            <w:pPr>
              <w:jc w:val="left"/>
            </w:pPr>
          </w:p>
        </w:tc>
        <w:tc>
          <w:tcPr>
            <w:tcW w:w="451" w:type="pct"/>
            <w:vAlign w:val="center"/>
          </w:tcPr>
          <w:p w:rsidR="00B6084D" w:rsidRPr="00B6084D" w:rsidRDefault="00B6084D" w:rsidP="00B6084D">
            <w:pPr>
              <w:jc w:val="center"/>
            </w:pPr>
            <w:r w:rsidRPr="00B6084D">
              <w:t>…....</w:t>
            </w:r>
          </w:p>
        </w:tc>
        <w:tc>
          <w:tcPr>
            <w:tcW w:w="376" w:type="pct"/>
            <w:vAlign w:val="center"/>
          </w:tcPr>
          <w:p w:rsidR="00B6084D" w:rsidRPr="00B6084D" w:rsidRDefault="00B6084D" w:rsidP="00B6084D">
            <w:pPr>
              <w:jc w:val="left"/>
            </w:pPr>
          </w:p>
        </w:tc>
        <w:tc>
          <w:tcPr>
            <w:tcW w:w="375" w:type="pct"/>
          </w:tcPr>
          <w:p w:rsidR="00B6084D" w:rsidRPr="00B6084D" w:rsidRDefault="00B6084D" w:rsidP="005B0266"/>
        </w:tc>
      </w:tr>
      <w:tr w:rsidR="00B6084D" w:rsidRPr="00B6084D" w:rsidTr="00B6084D">
        <w:trPr>
          <w:trHeight w:val="421"/>
        </w:trPr>
        <w:tc>
          <w:tcPr>
            <w:tcW w:w="1842" w:type="pct"/>
            <w:vAlign w:val="center"/>
          </w:tcPr>
          <w:p w:rsidR="00B6084D" w:rsidRPr="00B6084D" w:rsidRDefault="00B6084D" w:rsidP="00B6084D">
            <w:pPr>
              <w:jc w:val="left"/>
            </w:pPr>
            <w:r w:rsidRPr="00B6084D">
              <w:t>Décaissement</w:t>
            </w:r>
          </w:p>
        </w:tc>
        <w:tc>
          <w:tcPr>
            <w:tcW w:w="903" w:type="pct"/>
            <w:vAlign w:val="center"/>
          </w:tcPr>
          <w:p w:rsidR="00B6084D" w:rsidRPr="00B6084D" w:rsidRDefault="00B6084D" w:rsidP="00B6084D">
            <w:pPr>
              <w:jc w:val="left"/>
            </w:pPr>
          </w:p>
        </w:tc>
        <w:tc>
          <w:tcPr>
            <w:tcW w:w="526" w:type="pct"/>
            <w:vAlign w:val="center"/>
          </w:tcPr>
          <w:p w:rsidR="00B6084D" w:rsidRPr="00B6084D" w:rsidRDefault="00B6084D" w:rsidP="00B6084D">
            <w:pPr>
              <w:jc w:val="left"/>
            </w:pPr>
          </w:p>
        </w:tc>
        <w:tc>
          <w:tcPr>
            <w:tcW w:w="527" w:type="pct"/>
            <w:vAlign w:val="center"/>
          </w:tcPr>
          <w:p w:rsidR="00B6084D" w:rsidRPr="00B6084D" w:rsidRDefault="00B6084D" w:rsidP="00B6084D">
            <w:pPr>
              <w:jc w:val="left"/>
            </w:pPr>
          </w:p>
        </w:tc>
        <w:tc>
          <w:tcPr>
            <w:tcW w:w="451" w:type="pct"/>
            <w:vAlign w:val="center"/>
          </w:tcPr>
          <w:p w:rsidR="00B6084D" w:rsidRPr="00B6084D" w:rsidRDefault="00B6084D" w:rsidP="00B6084D">
            <w:pPr>
              <w:jc w:val="center"/>
            </w:pPr>
            <w:r w:rsidRPr="00B6084D">
              <w:t>…....</w:t>
            </w:r>
          </w:p>
        </w:tc>
        <w:tc>
          <w:tcPr>
            <w:tcW w:w="376" w:type="pct"/>
            <w:vAlign w:val="center"/>
          </w:tcPr>
          <w:p w:rsidR="00B6084D" w:rsidRPr="00B6084D" w:rsidRDefault="00B6084D" w:rsidP="00B6084D">
            <w:pPr>
              <w:jc w:val="left"/>
            </w:pPr>
          </w:p>
        </w:tc>
        <w:tc>
          <w:tcPr>
            <w:tcW w:w="375" w:type="pct"/>
          </w:tcPr>
          <w:p w:rsidR="00B6084D" w:rsidRPr="00B6084D" w:rsidRDefault="00B6084D" w:rsidP="005B0266"/>
        </w:tc>
      </w:tr>
      <w:tr w:rsidR="00B6084D" w:rsidRPr="00B6084D" w:rsidTr="00B6084D">
        <w:trPr>
          <w:trHeight w:val="414"/>
        </w:trPr>
        <w:tc>
          <w:tcPr>
            <w:tcW w:w="1842" w:type="pct"/>
            <w:vAlign w:val="center"/>
          </w:tcPr>
          <w:p w:rsidR="00B6084D" w:rsidRPr="00B6084D" w:rsidRDefault="00B6084D" w:rsidP="00B6084D">
            <w:pPr>
              <w:jc w:val="left"/>
            </w:pPr>
            <w:r w:rsidRPr="00B6084D">
              <w:t>Achat semence</w:t>
            </w:r>
          </w:p>
        </w:tc>
        <w:tc>
          <w:tcPr>
            <w:tcW w:w="903" w:type="pct"/>
            <w:vAlign w:val="center"/>
          </w:tcPr>
          <w:p w:rsidR="00B6084D" w:rsidRPr="00B6084D" w:rsidRDefault="00B6084D" w:rsidP="00B6084D">
            <w:pPr>
              <w:jc w:val="left"/>
            </w:pPr>
          </w:p>
        </w:tc>
        <w:tc>
          <w:tcPr>
            <w:tcW w:w="526" w:type="pct"/>
            <w:vAlign w:val="center"/>
          </w:tcPr>
          <w:p w:rsidR="00B6084D" w:rsidRPr="00B6084D" w:rsidRDefault="00B6084D" w:rsidP="00B6084D">
            <w:pPr>
              <w:jc w:val="left"/>
            </w:pPr>
          </w:p>
        </w:tc>
        <w:tc>
          <w:tcPr>
            <w:tcW w:w="527" w:type="pct"/>
            <w:vAlign w:val="center"/>
          </w:tcPr>
          <w:p w:rsidR="00B6084D" w:rsidRPr="00B6084D" w:rsidRDefault="00B6084D" w:rsidP="00B6084D">
            <w:pPr>
              <w:jc w:val="left"/>
            </w:pPr>
          </w:p>
        </w:tc>
        <w:tc>
          <w:tcPr>
            <w:tcW w:w="451" w:type="pct"/>
            <w:vAlign w:val="center"/>
          </w:tcPr>
          <w:p w:rsidR="00B6084D" w:rsidRPr="00B6084D" w:rsidRDefault="00B6084D" w:rsidP="00B6084D">
            <w:pPr>
              <w:jc w:val="center"/>
            </w:pPr>
            <w:r w:rsidRPr="00B6084D">
              <w:t>…....</w:t>
            </w:r>
          </w:p>
        </w:tc>
        <w:tc>
          <w:tcPr>
            <w:tcW w:w="376" w:type="pct"/>
            <w:vAlign w:val="center"/>
          </w:tcPr>
          <w:p w:rsidR="00B6084D" w:rsidRPr="00B6084D" w:rsidRDefault="00B6084D" w:rsidP="00B6084D">
            <w:pPr>
              <w:jc w:val="left"/>
            </w:pPr>
          </w:p>
        </w:tc>
        <w:tc>
          <w:tcPr>
            <w:tcW w:w="375" w:type="pct"/>
          </w:tcPr>
          <w:p w:rsidR="00B6084D" w:rsidRPr="00B6084D" w:rsidRDefault="00B6084D" w:rsidP="005B0266"/>
        </w:tc>
      </w:tr>
      <w:tr w:rsidR="00B6084D" w:rsidRPr="00B6084D" w:rsidTr="00B6084D">
        <w:trPr>
          <w:trHeight w:val="420"/>
        </w:trPr>
        <w:tc>
          <w:tcPr>
            <w:tcW w:w="1842" w:type="pct"/>
            <w:tcBorders>
              <w:bottom w:val="nil"/>
            </w:tcBorders>
            <w:vAlign w:val="center"/>
          </w:tcPr>
          <w:p w:rsidR="00B6084D" w:rsidRPr="00B6084D" w:rsidRDefault="00B6084D" w:rsidP="00B6084D">
            <w:pPr>
              <w:jc w:val="left"/>
            </w:pP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12"/>
        </w:trPr>
        <w:tc>
          <w:tcPr>
            <w:tcW w:w="1842" w:type="pct"/>
            <w:tcBorders>
              <w:bottom w:val="nil"/>
            </w:tcBorders>
            <w:vAlign w:val="center"/>
          </w:tcPr>
          <w:p w:rsidR="00B6084D" w:rsidRPr="00B6084D" w:rsidRDefault="00B6084D" w:rsidP="00B6084D">
            <w:pPr>
              <w:jc w:val="left"/>
            </w:pP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18"/>
        </w:trPr>
        <w:tc>
          <w:tcPr>
            <w:tcW w:w="1842" w:type="pct"/>
            <w:tcBorders>
              <w:bottom w:val="nil"/>
            </w:tcBorders>
            <w:vAlign w:val="center"/>
          </w:tcPr>
          <w:p w:rsidR="00B6084D" w:rsidRPr="00B6084D" w:rsidRDefault="00B6084D" w:rsidP="00B6084D">
            <w:pPr>
              <w:jc w:val="left"/>
            </w:pPr>
            <w:r w:rsidRPr="00B6084D">
              <w:t>Sous - total décaissement</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24"/>
        </w:trPr>
        <w:tc>
          <w:tcPr>
            <w:tcW w:w="1842" w:type="pct"/>
            <w:tcBorders>
              <w:bottom w:val="nil"/>
            </w:tcBorders>
            <w:vAlign w:val="center"/>
          </w:tcPr>
          <w:p w:rsidR="00B6084D" w:rsidRPr="00B6084D" w:rsidRDefault="00B6084D" w:rsidP="00B6084D">
            <w:pPr>
              <w:jc w:val="left"/>
            </w:pPr>
            <w:r w:rsidRPr="00B6084D">
              <w:t>Autres décaissements</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02"/>
        </w:trPr>
        <w:tc>
          <w:tcPr>
            <w:tcW w:w="1842" w:type="pct"/>
            <w:tcBorders>
              <w:bottom w:val="nil"/>
            </w:tcBorders>
            <w:vAlign w:val="center"/>
          </w:tcPr>
          <w:p w:rsidR="00B6084D" w:rsidRPr="00B6084D" w:rsidRDefault="00B6084D" w:rsidP="00B6084D">
            <w:pPr>
              <w:jc w:val="left"/>
            </w:pPr>
            <w:r w:rsidRPr="00B6084D">
              <w:t>Don versé</w:t>
            </w: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08"/>
        </w:trPr>
        <w:tc>
          <w:tcPr>
            <w:tcW w:w="1842" w:type="pct"/>
            <w:tcBorders>
              <w:bottom w:val="nil"/>
            </w:tcBorders>
            <w:vAlign w:val="center"/>
          </w:tcPr>
          <w:p w:rsidR="00B6084D" w:rsidRPr="00B6084D" w:rsidRDefault="00B6084D" w:rsidP="00B6084D">
            <w:pPr>
              <w:jc w:val="left"/>
            </w:pPr>
          </w:p>
        </w:tc>
        <w:tc>
          <w:tcPr>
            <w:tcW w:w="903" w:type="pct"/>
            <w:tcBorders>
              <w:bottom w:val="nil"/>
            </w:tcBorders>
            <w:vAlign w:val="center"/>
          </w:tcPr>
          <w:p w:rsidR="00B6084D" w:rsidRPr="00B6084D" w:rsidRDefault="00B6084D" w:rsidP="00B6084D">
            <w:pPr>
              <w:jc w:val="left"/>
            </w:pPr>
          </w:p>
        </w:tc>
        <w:tc>
          <w:tcPr>
            <w:tcW w:w="526" w:type="pct"/>
            <w:tcBorders>
              <w:bottom w:val="nil"/>
            </w:tcBorders>
            <w:vAlign w:val="center"/>
          </w:tcPr>
          <w:p w:rsidR="00B6084D" w:rsidRPr="00B6084D" w:rsidRDefault="00B6084D" w:rsidP="00B6084D">
            <w:pPr>
              <w:jc w:val="left"/>
            </w:pPr>
          </w:p>
        </w:tc>
        <w:tc>
          <w:tcPr>
            <w:tcW w:w="527" w:type="pct"/>
            <w:tcBorders>
              <w:bottom w:val="nil"/>
            </w:tcBorders>
            <w:vAlign w:val="center"/>
          </w:tcPr>
          <w:p w:rsidR="00B6084D" w:rsidRPr="00B6084D" w:rsidRDefault="00B6084D" w:rsidP="00B6084D">
            <w:pPr>
              <w:jc w:val="left"/>
            </w:pPr>
          </w:p>
        </w:tc>
        <w:tc>
          <w:tcPr>
            <w:tcW w:w="451" w:type="pct"/>
            <w:tcBorders>
              <w:bottom w:val="nil"/>
            </w:tcBorders>
            <w:vAlign w:val="center"/>
          </w:tcPr>
          <w:p w:rsidR="00B6084D" w:rsidRPr="00B6084D" w:rsidRDefault="00B6084D" w:rsidP="00B6084D">
            <w:pPr>
              <w:jc w:val="center"/>
            </w:pPr>
            <w:r w:rsidRPr="00B6084D">
              <w:t>…....</w:t>
            </w:r>
          </w:p>
        </w:tc>
        <w:tc>
          <w:tcPr>
            <w:tcW w:w="376" w:type="pct"/>
            <w:tcBorders>
              <w:bottom w:val="nil"/>
            </w:tcBorders>
            <w:vAlign w:val="center"/>
          </w:tcPr>
          <w:p w:rsidR="00B6084D" w:rsidRPr="00B6084D" w:rsidRDefault="00B6084D" w:rsidP="00B6084D">
            <w:pPr>
              <w:jc w:val="left"/>
            </w:pPr>
          </w:p>
        </w:tc>
        <w:tc>
          <w:tcPr>
            <w:tcW w:w="375" w:type="pct"/>
            <w:tcBorders>
              <w:bottom w:val="nil"/>
            </w:tcBorders>
          </w:tcPr>
          <w:p w:rsidR="00B6084D" w:rsidRPr="00B6084D" w:rsidRDefault="00B6084D" w:rsidP="005B0266"/>
        </w:tc>
      </w:tr>
      <w:tr w:rsidR="00B6084D" w:rsidRPr="00B6084D" w:rsidTr="00B6084D">
        <w:trPr>
          <w:trHeight w:val="413"/>
        </w:trPr>
        <w:tc>
          <w:tcPr>
            <w:tcW w:w="1842" w:type="pct"/>
            <w:tcBorders>
              <w:bottom w:val="single" w:sz="4" w:space="0" w:color="auto"/>
            </w:tcBorders>
            <w:vAlign w:val="center"/>
          </w:tcPr>
          <w:p w:rsidR="00B6084D" w:rsidRPr="00B6084D" w:rsidRDefault="00B6084D" w:rsidP="00B6084D">
            <w:pPr>
              <w:jc w:val="left"/>
            </w:pPr>
            <w:r w:rsidRPr="00B6084D">
              <w:t>Sous - total autres décaissements</w:t>
            </w:r>
          </w:p>
        </w:tc>
        <w:tc>
          <w:tcPr>
            <w:tcW w:w="903" w:type="pct"/>
            <w:tcBorders>
              <w:bottom w:val="single" w:sz="4" w:space="0" w:color="auto"/>
            </w:tcBorders>
            <w:vAlign w:val="center"/>
          </w:tcPr>
          <w:p w:rsidR="00B6084D" w:rsidRPr="00B6084D" w:rsidRDefault="00B6084D" w:rsidP="00B6084D">
            <w:pPr>
              <w:jc w:val="left"/>
            </w:pPr>
          </w:p>
        </w:tc>
        <w:tc>
          <w:tcPr>
            <w:tcW w:w="526" w:type="pct"/>
            <w:tcBorders>
              <w:bottom w:val="single" w:sz="4" w:space="0" w:color="auto"/>
            </w:tcBorders>
            <w:vAlign w:val="center"/>
          </w:tcPr>
          <w:p w:rsidR="00B6084D" w:rsidRPr="00B6084D" w:rsidRDefault="00B6084D" w:rsidP="00B6084D">
            <w:pPr>
              <w:jc w:val="left"/>
            </w:pPr>
          </w:p>
        </w:tc>
        <w:tc>
          <w:tcPr>
            <w:tcW w:w="527" w:type="pct"/>
            <w:tcBorders>
              <w:bottom w:val="single" w:sz="4" w:space="0" w:color="auto"/>
            </w:tcBorders>
            <w:vAlign w:val="center"/>
          </w:tcPr>
          <w:p w:rsidR="00B6084D" w:rsidRPr="00B6084D" w:rsidRDefault="00B6084D" w:rsidP="00B6084D">
            <w:pPr>
              <w:jc w:val="left"/>
            </w:pPr>
          </w:p>
        </w:tc>
        <w:tc>
          <w:tcPr>
            <w:tcW w:w="451" w:type="pct"/>
            <w:tcBorders>
              <w:bottom w:val="single" w:sz="4" w:space="0" w:color="auto"/>
            </w:tcBorders>
            <w:vAlign w:val="center"/>
          </w:tcPr>
          <w:p w:rsidR="00B6084D" w:rsidRPr="00B6084D" w:rsidRDefault="00B6084D" w:rsidP="00B6084D">
            <w:pPr>
              <w:jc w:val="center"/>
            </w:pPr>
            <w:r w:rsidRPr="00B6084D">
              <w:t>…....</w:t>
            </w:r>
          </w:p>
        </w:tc>
        <w:tc>
          <w:tcPr>
            <w:tcW w:w="376" w:type="pct"/>
            <w:tcBorders>
              <w:bottom w:val="single" w:sz="4" w:space="0" w:color="auto"/>
            </w:tcBorders>
            <w:vAlign w:val="center"/>
          </w:tcPr>
          <w:p w:rsidR="00B6084D" w:rsidRPr="00B6084D" w:rsidRDefault="00B6084D" w:rsidP="00B6084D">
            <w:pPr>
              <w:jc w:val="left"/>
            </w:pPr>
          </w:p>
        </w:tc>
        <w:tc>
          <w:tcPr>
            <w:tcW w:w="375" w:type="pct"/>
            <w:tcBorders>
              <w:bottom w:val="single" w:sz="4" w:space="0" w:color="auto"/>
            </w:tcBorders>
          </w:tcPr>
          <w:p w:rsidR="00B6084D" w:rsidRPr="00B6084D" w:rsidRDefault="00B6084D" w:rsidP="005B0266"/>
        </w:tc>
      </w:tr>
      <w:tr w:rsidR="00B6084D" w:rsidRPr="00B73D1C" w:rsidTr="00B6084D">
        <w:trPr>
          <w:trHeight w:val="420"/>
        </w:trPr>
        <w:tc>
          <w:tcPr>
            <w:tcW w:w="1842" w:type="pct"/>
            <w:tcBorders>
              <w:bottom w:val="single" w:sz="4" w:space="0" w:color="auto"/>
              <w:right w:val="single" w:sz="4" w:space="0" w:color="auto"/>
            </w:tcBorders>
            <w:shd w:val="pct12" w:color="FFFFFF" w:fill="FFFFFF"/>
            <w:vAlign w:val="center"/>
          </w:tcPr>
          <w:p w:rsidR="00B6084D" w:rsidRPr="00B6084D" w:rsidRDefault="00B6084D" w:rsidP="00B6084D">
            <w:pPr>
              <w:jc w:val="center"/>
              <w:rPr>
                <w:b/>
              </w:rPr>
            </w:pPr>
            <w:r w:rsidRPr="00B6084D">
              <w:rPr>
                <w:b/>
              </w:rPr>
              <w:t>TOTAL DECAISSEMENT</w:t>
            </w:r>
          </w:p>
        </w:tc>
        <w:tc>
          <w:tcPr>
            <w:tcW w:w="903" w:type="pct"/>
            <w:tcBorders>
              <w:left w:val="single" w:sz="4" w:space="0" w:color="auto"/>
              <w:bottom w:val="single" w:sz="4" w:space="0" w:color="auto"/>
              <w:right w:val="single" w:sz="4" w:space="0" w:color="auto"/>
            </w:tcBorders>
            <w:shd w:val="pct12" w:color="FFFFFF" w:fill="FFFFFF"/>
            <w:vAlign w:val="center"/>
          </w:tcPr>
          <w:p w:rsidR="00B6084D" w:rsidRPr="00B6084D" w:rsidRDefault="00B6084D" w:rsidP="00B6084D">
            <w:pPr>
              <w:jc w:val="left"/>
            </w:pPr>
          </w:p>
        </w:tc>
        <w:tc>
          <w:tcPr>
            <w:tcW w:w="526" w:type="pct"/>
            <w:tcBorders>
              <w:left w:val="single" w:sz="4" w:space="0" w:color="auto"/>
              <w:bottom w:val="single" w:sz="4" w:space="0" w:color="auto"/>
              <w:right w:val="single" w:sz="4" w:space="0" w:color="auto"/>
            </w:tcBorders>
            <w:shd w:val="pct12" w:color="FFFFFF" w:fill="FFFFFF"/>
            <w:vAlign w:val="center"/>
          </w:tcPr>
          <w:p w:rsidR="00B6084D" w:rsidRPr="00B6084D" w:rsidRDefault="00B6084D" w:rsidP="00B6084D">
            <w:pPr>
              <w:jc w:val="left"/>
            </w:pPr>
          </w:p>
        </w:tc>
        <w:tc>
          <w:tcPr>
            <w:tcW w:w="527" w:type="pct"/>
            <w:tcBorders>
              <w:left w:val="single" w:sz="4" w:space="0" w:color="auto"/>
              <w:bottom w:val="single" w:sz="4" w:space="0" w:color="auto"/>
              <w:right w:val="single" w:sz="4" w:space="0" w:color="auto"/>
            </w:tcBorders>
            <w:shd w:val="pct12" w:color="FFFFFF" w:fill="FFFFFF"/>
            <w:vAlign w:val="center"/>
          </w:tcPr>
          <w:p w:rsidR="00B6084D" w:rsidRPr="00B6084D" w:rsidRDefault="00B6084D" w:rsidP="00B6084D">
            <w:pPr>
              <w:jc w:val="left"/>
            </w:pPr>
          </w:p>
        </w:tc>
        <w:tc>
          <w:tcPr>
            <w:tcW w:w="451" w:type="pct"/>
            <w:tcBorders>
              <w:left w:val="single" w:sz="4" w:space="0" w:color="auto"/>
              <w:bottom w:val="single" w:sz="4" w:space="0" w:color="auto"/>
              <w:right w:val="single" w:sz="4" w:space="0" w:color="auto"/>
            </w:tcBorders>
            <w:shd w:val="pct12" w:color="FFFFFF" w:fill="FFFFFF"/>
            <w:vAlign w:val="center"/>
          </w:tcPr>
          <w:p w:rsidR="00B6084D" w:rsidRPr="00B6084D" w:rsidRDefault="00B6084D" w:rsidP="00B6084D">
            <w:pPr>
              <w:jc w:val="left"/>
            </w:pPr>
          </w:p>
        </w:tc>
        <w:tc>
          <w:tcPr>
            <w:tcW w:w="376" w:type="pct"/>
            <w:tcBorders>
              <w:left w:val="single" w:sz="4" w:space="0" w:color="auto"/>
              <w:bottom w:val="single" w:sz="4" w:space="0" w:color="auto"/>
              <w:right w:val="single" w:sz="4" w:space="0" w:color="auto"/>
            </w:tcBorders>
            <w:shd w:val="pct12" w:color="FFFFFF" w:fill="FFFFFF"/>
            <w:vAlign w:val="center"/>
          </w:tcPr>
          <w:p w:rsidR="00B6084D" w:rsidRPr="00B6084D" w:rsidRDefault="00B6084D" w:rsidP="00B6084D">
            <w:pPr>
              <w:jc w:val="left"/>
            </w:pPr>
          </w:p>
        </w:tc>
        <w:tc>
          <w:tcPr>
            <w:tcW w:w="375" w:type="pct"/>
            <w:tcBorders>
              <w:left w:val="single" w:sz="4" w:space="0" w:color="auto"/>
              <w:bottom w:val="single" w:sz="4" w:space="0" w:color="auto"/>
            </w:tcBorders>
            <w:shd w:val="pct12" w:color="FFFFFF" w:fill="FFFFFF"/>
          </w:tcPr>
          <w:p w:rsidR="00B6084D" w:rsidRPr="00B6084D" w:rsidRDefault="00B6084D" w:rsidP="005B0266">
            <w:pPr>
              <w:rPr>
                <w:rFonts w:cs="Arial"/>
              </w:rPr>
            </w:pPr>
          </w:p>
        </w:tc>
      </w:tr>
    </w:tbl>
    <w:p w:rsidR="00C31991" w:rsidRDefault="00C31991" w:rsidP="003F19AB">
      <w:pPr>
        <w:rPr>
          <w:rFonts w:ascii="Times New Roman" w:hAnsi="Times New Roman"/>
        </w:rPr>
      </w:pPr>
    </w:p>
    <w:p w:rsidR="004773AB" w:rsidRDefault="004773AB" w:rsidP="003F19AB">
      <w:pPr>
        <w:rPr>
          <w:rFonts w:ascii="Times New Roman" w:hAnsi="Times New Roman"/>
        </w:rPr>
        <w:sectPr w:rsidR="004773AB" w:rsidSect="0082407B">
          <w:pgSz w:w="11906" w:h="16838"/>
          <w:pgMar w:top="1417" w:right="1417" w:bottom="1417" w:left="1417" w:header="709" w:footer="709" w:gutter="0"/>
          <w:cols w:space="708"/>
          <w:docGrid w:linePitch="360"/>
        </w:sectPr>
      </w:pPr>
    </w:p>
    <w:p w:rsidR="00803044" w:rsidRPr="00564062" w:rsidRDefault="00B6084D" w:rsidP="00B6084D">
      <w:pPr>
        <w:pStyle w:val="PADYP3"/>
      </w:pPr>
      <w:bookmarkStart w:id="32" w:name="_Toc451873708"/>
      <w:r w:rsidRPr="00564062">
        <w:lastRenderedPageBreak/>
        <w:t xml:space="preserve">Modèle des outils </w:t>
      </w:r>
      <w:r>
        <w:t>à</w:t>
      </w:r>
      <w:r w:rsidRPr="00564062">
        <w:t xml:space="preserve"> étudier avec les producteurs analphabètes</w:t>
      </w:r>
      <w:bookmarkEnd w:id="32"/>
    </w:p>
    <w:p w:rsidR="00564062" w:rsidRDefault="00564062" w:rsidP="005B0266">
      <w:r w:rsidRPr="0012595E">
        <w:t>Les figures N°</w:t>
      </w:r>
      <w:r w:rsidR="001C628A">
        <w:t xml:space="preserve"> </w:t>
      </w:r>
      <w:r w:rsidRPr="0012595E">
        <w:t xml:space="preserve">1, 2, 3 et 4 représentent respectivement les quatre (04) outils dans l’ordre chronologique de présentation. </w:t>
      </w:r>
    </w:p>
    <w:p w:rsidR="005B0266" w:rsidRDefault="005B0266" w:rsidP="005B0266"/>
    <w:p w:rsidR="00564062" w:rsidRDefault="00BF38E4" w:rsidP="003F19AB">
      <w:pPr>
        <w:rPr>
          <w:rFonts w:ascii="Times New Roman" w:hAnsi="Times New Roman"/>
        </w:rPr>
      </w:pPr>
      <w:r>
        <w:rPr>
          <w:rFonts w:ascii="Times New Roman" w:hAnsi="Times New Roman"/>
          <w:noProof/>
        </w:rPr>
        <w:drawing>
          <wp:inline distT="0" distB="0" distL="0" distR="0">
            <wp:extent cx="2276475" cy="1990725"/>
            <wp:effectExtent l="19050" t="0" r="9525" b="0"/>
            <wp:docPr id="2" name="Image 3" descr="JOURNAL DE CAI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JOURNAL DE CAISSE "/>
                    <pic:cNvPicPr>
                      <a:picLocks noChangeAspect="1" noChangeArrowheads="1"/>
                    </pic:cNvPicPr>
                  </pic:nvPicPr>
                  <pic:blipFill>
                    <a:blip r:embed="rId20" cstate="print"/>
                    <a:srcRect/>
                    <a:stretch>
                      <a:fillRect/>
                    </a:stretch>
                  </pic:blipFill>
                  <pic:spPr bwMode="auto">
                    <a:xfrm>
                      <a:off x="0" y="0"/>
                      <a:ext cx="2276475" cy="1990725"/>
                    </a:xfrm>
                    <a:prstGeom prst="rect">
                      <a:avLst/>
                    </a:prstGeom>
                    <a:noFill/>
                    <a:ln w="9525">
                      <a:noFill/>
                      <a:miter lim="800000"/>
                      <a:headEnd/>
                      <a:tailEnd/>
                    </a:ln>
                  </pic:spPr>
                </pic:pic>
              </a:graphicData>
            </a:graphic>
          </wp:inline>
        </w:drawing>
      </w:r>
      <w:r w:rsidR="00564062">
        <w:rPr>
          <w:rFonts w:ascii="Times New Roman" w:hAnsi="Times New Roman"/>
        </w:rPr>
        <w:t xml:space="preserve">                 </w:t>
      </w:r>
      <w:r>
        <w:rPr>
          <w:rFonts w:ascii="Times New Roman" w:hAnsi="Times New Roman"/>
          <w:noProof/>
        </w:rPr>
        <w:drawing>
          <wp:inline distT="0" distB="0" distL="0" distR="0">
            <wp:extent cx="2152650" cy="2038350"/>
            <wp:effectExtent l="19050" t="0" r="0" b="0"/>
            <wp:docPr id="3" name="Image 2" descr="Cahier de st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hier de stocks"/>
                    <pic:cNvPicPr>
                      <a:picLocks noChangeAspect="1" noChangeArrowheads="1"/>
                    </pic:cNvPicPr>
                  </pic:nvPicPr>
                  <pic:blipFill>
                    <a:blip r:embed="rId21" cstate="print"/>
                    <a:srcRect/>
                    <a:stretch>
                      <a:fillRect/>
                    </a:stretch>
                  </pic:blipFill>
                  <pic:spPr bwMode="auto">
                    <a:xfrm>
                      <a:off x="0" y="0"/>
                      <a:ext cx="2152650" cy="2038350"/>
                    </a:xfrm>
                    <a:prstGeom prst="rect">
                      <a:avLst/>
                    </a:prstGeom>
                    <a:noFill/>
                    <a:ln w="9525">
                      <a:noFill/>
                      <a:miter lim="800000"/>
                      <a:headEnd/>
                      <a:tailEnd/>
                    </a:ln>
                  </pic:spPr>
                </pic:pic>
              </a:graphicData>
            </a:graphic>
          </wp:inline>
        </w:drawing>
      </w:r>
    </w:p>
    <w:p w:rsidR="005B0266" w:rsidRDefault="005B0266" w:rsidP="003F19AB">
      <w:pPr>
        <w:rPr>
          <w:rFonts w:ascii="Times New Roman" w:hAnsi="Times New Roman"/>
        </w:rPr>
      </w:pPr>
    </w:p>
    <w:p w:rsidR="00564062" w:rsidRPr="00057F13" w:rsidRDefault="00564062" w:rsidP="005B0266">
      <w:pPr>
        <w:rPr>
          <w:b/>
        </w:rPr>
      </w:pPr>
      <w:r w:rsidRPr="00057F13">
        <w:rPr>
          <w:b/>
        </w:rPr>
        <w:t>Figure</w:t>
      </w:r>
      <w:r w:rsidR="005B0266" w:rsidRPr="00057F13">
        <w:rPr>
          <w:b/>
        </w:rPr>
        <w:t xml:space="preserve"> </w:t>
      </w:r>
      <w:r w:rsidRPr="00057F13">
        <w:rPr>
          <w:b/>
        </w:rPr>
        <w:t>1 : le journal de caisse</w:t>
      </w:r>
      <w:r w:rsidRPr="00057F13">
        <w:rPr>
          <w:b/>
        </w:rPr>
        <w:tab/>
        <w:t xml:space="preserve">                                 Figure</w:t>
      </w:r>
      <w:r w:rsidR="005B0266" w:rsidRPr="00057F13">
        <w:rPr>
          <w:b/>
        </w:rPr>
        <w:t xml:space="preserve"> </w:t>
      </w:r>
      <w:r w:rsidRPr="00057F13">
        <w:rPr>
          <w:b/>
        </w:rPr>
        <w:t>2 : le cahier de stock</w:t>
      </w:r>
    </w:p>
    <w:p w:rsidR="005B0266" w:rsidRDefault="005B0266" w:rsidP="003F19AB">
      <w:pPr>
        <w:rPr>
          <w:rFonts w:ascii="Times New Roman" w:hAnsi="Times New Roman"/>
        </w:rPr>
      </w:pPr>
    </w:p>
    <w:p w:rsidR="00564062" w:rsidRDefault="00BF38E4" w:rsidP="003F19AB">
      <w:pPr>
        <w:rPr>
          <w:rFonts w:ascii="Times New Roman" w:hAnsi="Times New Roman"/>
        </w:rPr>
      </w:pPr>
      <w:r>
        <w:rPr>
          <w:rFonts w:ascii="Times New Roman" w:hAnsi="Times New Roman"/>
          <w:noProof/>
        </w:rPr>
        <w:drawing>
          <wp:inline distT="0" distB="0" distL="0" distR="0">
            <wp:extent cx="2209800" cy="2066925"/>
            <wp:effectExtent l="19050" t="0" r="0" b="0"/>
            <wp:docPr id="4" name="Image 1" descr="Cahier de MAIN D'OE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hier de MAIN D'OEUVRE"/>
                    <pic:cNvPicPr>
                      <a:picLocks noChangeAspect="1" noChangeArrowheads="1"/>
                    </pic:cNvPicPr>
                  </pic:nvPicPr>
                  <pic:blipFill>
                    <a:blip r:embed="rId22" cstate="print"/>
                    <a:srcRect/>
                    <a:stretch>
                      <a:fillRect/>
                    </a:stretch>
                  </pic:blipFill>
                  <pic:spPr bwMode="auto">
                    <a:xfrm>
                      <a:off x="0" y="0"/>
                      <a:ext cx="2209800" cy="2066925"/>
                    </a:xfrm>
                    <a:prstGeom prst="rect">
                      <a:avLst/>
                    </a:prstGeom>
                    <a:noFill/>
                    <a:ln w="9525">
                      <a:noFill/>
                      <a:miter lim="800000"/>
                      <a:headEnd/>
                      <a:tailEnd/>
                    </a:ln>
                  </pic:spPr>
                </pic:pic>
              </a:graphicData>
            </a:graphic>
          </wp:inline>
        </w:drawing>
      </w:r>
      <w:r w:rsidR="00564062">
        <w:rPr>
          <w:rFonts w:ascii="Times New Roman" w:hAnsi="Times New Roman"/>
        </w:rPr>
        <w:t xml:space="preserve">                  </w:t>
      </w:r>
      <w:r>
        <w:rPr>
          <w:rFonts w:ascii="Times New Roman" w:hAnsi="Times New Roman"/>
          <w:noProof/>
        </w:rPr>
        <w:drawing>
          <wp:inline distT="0" distB="0" distL="0" distR="0">
            <wp:extent cx="2705100" cy="1819275"/>
            <wp:effectExtent l="19050" t="0" r="0" b="0"/>
            <wp:docPr id="5" name="Image 7" descr="TF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FMI"/>
                    <pic:cNvPicPr>
                      <a:picLocks noChangeAspect="1" noChangeArrowheads="1"/>
                    </pic:cNvPicPr>
                  </pic:nvPicPr>
                  <pic:blipFill>
                    <a:blip r:embed="rId23" cstate="print"/>
                    <a:srcRect/>
                    <a:stretch>
                      <a:fillRect/>
                    </a:stretch>
                  </pic:blipFill>
                  <pic:spPr bwMode="auto">
                    <a:xfrm>
                      <a:off x="0" y="0"/>
                      <a:ext cx="2705100" cy="1819275"/>
                    </a:xfrm>
                    <a:prstGeom prst="rect">
                      <a:avLst/>
                    </a:prstGeom>
                    <a:noFill/>
                    <a:ln w="9525">
                      <a:noFill/>
                      <a:miter lim="800000"/>
                      <a:headEnd/>
                      <a:tailEnd/>
                    </a:ln>
                  </pic:spPr>
                </pic:pic>
              </a:graphicData>
            </a:graphic>
          </wp:inline>
        </w:drawing>
      </w:r>
    </w:p>
    <w:p w:rsidR="005B0266" w:rsidRDefault="005B0266" w:rsidP="003F19AB">
      <w:pPr>
        <w:rPr>
          <w:rFonts w:ascii="Times New Roman" w:hAnsi="Times New Roman"/>
        </w:rPr>
      </w:pPr>
    </w:p>
    <w:p w:rsidR="00564062" w:rsidRPr="00057F13" w:rsidRDefault="00564062" w:rsidP="005B0266">
      <w:pPr>
        <w:rPr>
          <w:b/>
        </w:rPr>
      </w:pPr>
      <w:r w:rsidRPr="00057F13">
        <w:rPr>
          <w:b/>
        </w:rPr>
        <w:t>Figure</w:t>
      </w:r>
      <w:r w:rsidR="005B0266" w:rsidRPr="00057F13">
        <w:rPr>
          <w:b/>
        </w:rPr>
        <w:t xml:space="preserve"> </w:t>
      </w:r>
      <w:r w:rsidRPr="00057F13">
        <w:rPr>
          <w:b/>
        </w:rPr>
        <w:t xml:space="preserve">3 : le cahier de main d’œuvre </w:t>
      </w:r>
      <w:r w:rsidR="00057F13" w:rsidRPr="00057F13">
        <w:rPr>
          <w:b/>
        </w:rPr>
        <w:t xml:space="preserve">            </w:t>
      </w:r>
      <w:r w:rsidRPr="00057F13">
        <w:rPr>
          <w:b/>
        </w:rPr>
        <w:t>Figure</w:t>
      </w:r>
      <w:r w:rsidR="005B0266" w:rsidRPr="00057F13">
        <w:rPr>
          <w:b/>
        </w:rPr>
        <w:t xml:space="preserve"> </w:t>
      </w:r>
      <w:r w:rsidRPr="00057F13">
        <w:rPr>
          <w:b/>
        </w:rPr>
        <w:t>4 : le Tableau de flux mensuel de trésorerie</w:t>
      </w:r>
    </w:p>
    <w:p w:rsidR="00057F13" w:rsidRPr="00803044" w:rsidRDefault="00057F13" w:rsidP="005B0266"/>
    <w:p w:rsidR="00564062" w:rsidRDefault="00BF38E4" w:rsidP="00057F13">
      <w:pPr>
        <w:jc w:val="center"/>
        <w:rPr>
          <w:rFonts w:ascii="Times New Roman" w:hAnsi="Times New Roman"/>
        </w:rPr>
      </w:pPr>
      <w:r>
        <w:rPr>
          <w:rFonts w:ascii="Times New Roman" w:hAnsi="Times New Roman"/>
          <w:noProof/>
        </w:rPr>
        <w:drawing>
          <wp:inline distT="0" distB="0" distL="0" distR="0">
            <wp:extent cx="4429125" cy="2628900"/>
            <wp:effectExtent l="19050" t="0" r="9525" b="0"/>
            <wp:docPr id="6" name="Image 8" descr="Exploitation agricole et son f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Exploitation agricole et son fct"/>
                    <pic:cNvPicPr>
                      <a:picLocks noChangeAspect="1" noChangeArrowheads="1"/>
                    </pic:cNvPicPr>
                  </pic:nvPicPr>
                  <pic:blipFill>
                    <a:blip r:embed="rId24" cstate="print"/>
                    <a:srcRect/>
                    <a:stretch>
                      <a:fillRect/>
                    </a:stretch>
                  </pic:blipFill>
                  <pic:spPr bwMode="auto">
                    <a:xfrm>
                      <a:off x="0" y="0"/>
                      <a:ext cx="4429125" cy="2628900"/>
                    </a:xfrm>
                    <a:prstGeom prst="rect">
                      <a:avLst/>
                    </a:prstGeom>
                    <a:noFill/>
                    <a:ln w="9525">
                      <a:noFill/>
                      <a:miter lim="800000"/>
                      <a:headEnd/>
                      <a:tailEnd/>
                    </a:ln>
                  </pic:spPr>
                </pic:pic>
              </a:graphicData>
            </a:graphic>
          </wp:inline>
        </w:drawing>
      </w:r>
    </w:p>
    <w:p w:rsidR="00564062" w:rsidRPr="00057F13" w:rsidRDefault="00564062" w:rsidP="00057F13">
      <w:pPr>
        <w:jc w:val="center"/>
        <w:rPr>
          <w:b/>
        </w:rPr>
      </w:pPr>
      <w:r w:rsidRPr="00057F13">
        <w:rPr>
          <w:b/>
        </w:rPr>
        <w:t>Figure</w:t>
      </w:r>
      <w:r w:rsidR="00057F13" w:rsidRPr="00057F13">
        <w:rPr>
          <w:b/>
        </w:rPr>
        <w:t xml:space="preserve"> </w:t>
      </w:r>
      <w:r w:rsidRPr="00057F13">
        <w:rPr>
          <w:b/>
        </w:rPr>
        <w:t>5 : Représentation schématique de l’exploitation agricole</w:t>
      </w:r>
    </w:p>
    <w:p w:rsidR="001C628A" w:rsidRPr="00564062" w:rsidRDefault="001C628A" w:rsidP="00B6084D">
      <w:pPr>
        <w:pStyle w:val="PADYP1"/>
        <w:rPr>
          <w:lang w:val="fr-CA"/>
        </w:rPr>
      </w:pPr>
      <w:bookmarkStart w:id="33" w:name="_Toc451873709"/>
      <w:r w:rsidRPr="00564062">
        <w:rPr>
          <w:lang w:val="fr-CA"/>
        </w:rPr>
        <w:lastRenderedPageBreak/>
        <w:t>TECHNIQUES D’ANIMATION DES SESSIONS DE FORMATION ET DE CONDUITE DE</w:t>
      </w:r>
      <w:r>
        <w:rPr>
          <w:lang w:val="fr-CA"/>
        </w:rPr>
        <w:t>S</w:t>
      </w:r>
      <w:r w:rsidRPr="00564062">
        <w:rPr>
          <w:lang w:val="fr-CA"/>
        </w:rPr>
        <w:t xml:space="preserve"> SUIVIS</w:t>
      </w:r>
      <w:bookmarkEnd w:id="33"/>
    </w:p>
    <w:p w:rsidR="00030441" w:rsidRPr="006B4C25" w:rsidRDefault="001C628A" w:rsidP="00B6084D">
      <w:pPr>
        <w:pStyle w:val="PADYP2"/>
      </w:pPr>
      <w:bookmarkStart w:id="34" w:name="_Toc451873710"/>
      <w:r w:rsidRPr="006B4C25">
        <w:t xml:space="preserve">REGLES GENERALES </w:t>
      </w:r>
      <w:r w:rsidRPr="00160207">
        <w:t>DE</w:t>
      </w:r>
      <w:r w:rsidRPr="006B4C25">
        <w:t xml:space="preserve"> PREPARATION-ANIMATION-EVALUATION D’UNE SESSION DE FORMATION.</w:t>
      </w:r>
      <w:bookmarkEnd w:id="34"/>
    </w:p>
    <w:p w:rsidR="00030441" w:rsidRPr="006B4C25" w:rsidRDefault="00030441" w:rsidP="00160207">
      <w:r w:rsidRPr="006B4C25">
        <w:t>Une session de formation, qu’elle porte sur un thème technique ou sur un thème de gestion, doit se dérouler suivant une démarche comportant 3 phases, notamment : la préparation de la session, l’animation de la session et la synthèse ou l’évaluation de la session.</w:t>
      </w:r>
    </w:p>
    <w:p w:rsidR="00030441" w:rsidRPr="006B4C25" w:rsidRDefault="00B6084D" w:rsidP="00B6084D">
      <w:pPr>
        <w:pStyle w:val="PADYP3"/>
      </w:pPr>
      <w:bookmarkStart w:id="35" w:name="_Toc451873711"/>
      <w:r w:rsidRPr="006B4C25">
        <w:t>Phase de préparation de la session de formation</w:t>
      </w:r>
      <w:bookmarkEnd w:id="35"/>
    </w:p>
    <w:p w:rsidR="00030441" w:rsidRDefault="00030441" w:rsidP="00160207">
      <w:r w:rsidRPr="006B4C25">
        <w:t xml:space="preserve">Une chose </w:t>
      </w:r>
      <w:r w:rsidR="00053D3D">
        <w:t>à éviter, c’est l’improvisation ;</w:t>
      </w:r>
      <w:r w:rsidRPr="006B4C25">
        <w:t xml:space="preserve"> </w:t>
      </w:r>
      <w:r w:rsidR="00053D3D">
        <w:t>c</w:t>
      </w:r>
      <w:r w:rsidRPr="006B4C25">
        <w:t>’est-à-dire venir à la formation sans avoir rien préparé, sans avoir pris aucune disposition et se mettre à chercher désespérément quoi dire ou quoi faire. Il pourrait s’en suivre une perte de crédibilité de l’animateur relai</w:t>
      </w:r>
      <w:r w:rsidR="000C3900">
        <w:t>s</w:t>
      </w:r>
      <w:r w:rsidRPr="006B4C25">
        <w:t xml:space="preserve"> aux yeux des membres de son GFC qui pourraient ainsi être amenés à lui retirer leur confiance.</w:t>
      </w:r>
    </w:p>
    <w:p w:rsidR="00160207" w:rsidRPr="006B4C25" w:rsidRDefault="00160207" w:rsidP="00160207"/>
    <w:p w:rsidR="00030441" w:rsidRDefault="00030441" w:rsidP="003F19AB">
      <w:r w:rsidRPr="006B4C25">
        <w:rPr>
          <w:rFonts w:ascii="Arial" w:hAnsi="Arial" w:cs="Arial"/>
        </w:rPr>
        <w:t xml:space="preserve">C’est </w:t>
      </w:r>
      <w:r w:rsidRPr="00160207">
        <w:t>pour éviter une telle situation désagréable que toute session de formation se doit être minutieusement préparée. Il s’agit de concevoir une fiche pédagogique comportant :</w:t>
      </w:r>
    </w:p>
    <w:p w:rsidR="00160207" w:rsidRPr="006B4C25" w:rsidRDefault="00160207" w:rsidP="003F19AB">
      <w:pPr>
        <w:rPr>
          <w:rFonts w:ascii="Arial" w:hAnsi="Arial" w:cs="Arial"/>
        </w:rPr>
      </w:pPr>
    </w:p>
    <w:p w:rsidR="00160207" w:rsidRDefault="00160207" w:rsidP="00160207">
      <w:pPr>
        <w:pStyle w:val="PUCE3"/>
      </w:pPr>
      <w:r>
        <w:t>L</w:t>
      </w:r>
      <w:r w:rsidR="00030441" w:rsidRPr="00CE242C">
        <w:t>es objectifs pédagogiq</w:t>
      </w:r>
      <w:r>
        <w:t>ues de la session de formation</w:t>
      </w:r>
    </w:p>
    <w:p w:rsidR="00160207" w:rsidRDefault="00160207" w:rsidP="00160207">
      <w:pPr>
        <w:pStyle w:val="PUCE3"/>
        <w:numPr>
          <w:ilvl w:val="0"/>
          <w:numId w:val="0"/>
        </w:numPr>
      </w:pPr>
    </w:p>
    <w:p w:rsidR="00160207" w:rsidRDefault="00160207" w:rsidP="00160207">
      <w:pPr>
        <w:pStyle w:val="PUCE3"/>
        <w:numPr>
          <w:ilvl w:val="0"/>
          <w:numId w:val="0"/>
        </w:numPr>
      </w:pPr>
      <w:r>
        <w:t>C</w:t>
      </w:r>
      <w:r w:rsidR="00030441" w:rsidRPr="006B4C25">
        <w:t>’est ce qu’on veut faire comprendre aux producteurs ou le savoir-faire qu’on veut leur donner. Les objectifs pédagogiques ne doivent pas être trop nombreux ; maximum 3. Mais chaque objectif pédagogique doit être libellé de mani</w:t>
      </w:r>
      <w:r>
        <w:t>ère claire, précise et concise.</w:t>
      </w:r>
    </w:p>
    <w:p w:rsidR="00160207" w:rsidRDefault="00160207" w:rsidP="00160207">
      <w:pPr>
        <w:pStyle w:val="PUCE3"/>
        <w:numPr>
          <w:ilvl w:val="0"/>
          <w:numId w:val="0"/>
        </w:numPr>
      </w:pPr>
    </w:p>
    <w:p w:rsidR="006B4C25" w:rsidRPr="006B4C25" w:rsidRDefault="00030441" w:rsidP="00160207">
      <w:pPr>
        <w:pStyle w:val="PUCE1"/>
      </w:pPr>
      <w:r w:rsidRPr="006B4C25">
        <w:t>Exemple : au terme de la formation, les producteurs maîtrisent les techniques d’application du NPK.</w:t>
      </w:r>
    </w:p>
    <w:p w:rsidR="00160207" w:rsidRDefault="00160207" w:rsidP="00160207"/>
    <w:p w:rsidR="00160207" w:rsidRDefault="00030441" w:rsidP="00160207">
      <w:pPr>
        <w:pStyle w:val="PUCE3"/>
      </w:pPr>
      <w:r w:rsidRPr="00CE242C">
        <w:t>La démarche méthodologique à utiliser</w:t>
      </w:r>
    </w:p>
    <w:p w:rsidR="00160207" w:rsidRDefault="00160207" w:rsidP="00160207">
      <w:pPr>
        <w:pStyle w:val="PUCE3"/>
        <w:numPr>
          <w:ilvl w:val="0"/>
          <w:numId w:val="0"/>
        </w:numPr>
      </w:pPr>
    </w:p>
    <w:p w:rsidR="00030441" w:rsidRDefault="00160207" w:rsidP="00160207">
      <w:pPr>
        <w:pStyle w:val="PUCE3"/>
        <w:numPr>
          <w:ilvl w:val="0"/>
          <w:numId w:val="0"/>
        </w:numPr>
      </w:pPr>
      <w:r>
        <w:t>C</w:t>
      </w:r>
      <w:r w:rsidR="00030441" w:rsidRPr="006B4C25">
        <w:t>’est la façon dont on va procéder pour conduire la séance. L’ordre dans lequel les différents points seront abordés et les outils pédagogiques avec lesquels chaque point sera traité pour être compris le mieux possible des producteurs.</w:t>
      </w:r>
    </w:p>
    <w:p w:rsidR="00160207" w:rsidRPr="006B4C25" w:rsidRDefault="00160207" w:rsidP="00160207"/>
    <w:p w:rsidR="00030441" w:rsidRPr="006B4C25" w:rsidRDefault="00030441" w:rsidP="00160207">
      <w:pPr>
        <w:pStyle w:val="PUCE1"/>
      </w:pPr>
      <w:r w:rsidRPr="006B4C25">
        <w:t xml:space="preserve">Exemple 1 : Brainstorming – Etude de cas – Synthèse en sous-groupes. </w:t>
      </w:r>
    </w:p>
    <w:p w:rsidR="006B4C25" w:rsidRDefault="00030441" w:rsidP="00160207">
      <w:pPr>
        <w:pStyle w:val="PUCE1"/>
      </w:pPr>
      <w:r w:rsidRPr="006B4C25">
        <w:t>Exemple 2 : Rappel de la séance antérieure – Exposé magistral – Evaluation individuelle.</w:t>
      </w:r>
    </w:p>
    <w:p w:rsidR="00160207" w:rsidRPr="006B4C25" w:rsidRDefault="00160207" w:rsidP="00160207">
      <w:pPr>
        <w:pStyle w:val="PUCE1"/>
        <w:numPr>
          <w:ilvl w:val="0"/>
          <w:numId w:val="0"/>
        </w:numPr>
        <w:ind w:left="720"/>
      </w:pPr>
    </w:p>
    <w:p w:rsidR="00A67774" w:rsidRDefault="00030441" w:rsidP="00A67774">
      <w:pPr>
        <w:pStyle w:val="PUCE3"/>
      </w:pPr>
      <w:r w:rsidRPr="00CE242C">
        <w:t>Les supports pédagogiques de la session de formation</w:t>
      </w:r>
    </w:p>
    <w:p w:rsidR="00A67774" w:rsidRDefault="00A67774" w:rsidP="003F19AB">
      <w:pPr>
        <w:rPr>
          <w:rFonts w:ascii="Arial" w:hAnsi="Arial" w:cs="Arial"/>
        </w:rPr>
      </w:pPr>
    </w:p>
    <w:p w:rsidR="00030441" w:rsidRDefault="00A67774" w:rsidP="00A67774">
      <w:r>
        <w:t>C</w:t>
      </w:r>
      <w:r w:rsidR="00030441" w:rsidRPr="006B4C25">
        <w:t>e sont tous types d’objets utilisés pour illustrer le message que l’on cherche à faire passer. Quelques exemples de supports pédagogiques : figurines, photos, échantillons de sols, champs, produits de récoltes, etc.</w:t>
      </w:r>
    </w:p>
    <w:p w:rsidR="00A67774" w:rsidRPr="006B4C25" w:rsidRDefault="00A67774" w:rsidP="00A67774"/>
    <w:p w:rsidR="00507584" w:rsidRPr="006776A8" w:rsidRDefault="00030441" w:rsidP="00A67774">
      <w:r w:rsidRPr="006B4C25">
        <w:t xml:space="preserve">La phase de préparation est tout aussi importante que l’animation elle-même. Quand la préparation de la formation est réussie, il en est de même pour l’animation. La phase de préparation doit se faire avec le conseiller ou sous sa supervision. </w:t>
      </w:r>
      <w:r w:rsidRPr="00A67774">
        <w:rPr>
          <w:b/>
        </w:rPr>
        <w:t>C’est le conseiller qui valide obligatoirement la fiche pédagogique de l’animateur relai</w:t>
      </w:r>
      <w:r w:rsidR="0078716E" w:rsidRPr="00A67774">
        <w:rPr>
          <w:b/>
        </w:rPr>
        <w:t>s</w:t>
      </w:r>
      <w:r w:rsidRPr="00A67774">
        <w:rPr>
          <w:b/>
        </w:rPr>
        <w:t xml:space="preserve"> avant le démarrage de toute formation.</w:t>
      </w:r>
    </w:p>
    <w:p w:rsidR="00030441" w:rsidRPr="00B92FF5" w:rsidRDefault="00B6084D" w:rsidP="00B6084D">
      <w:pPr>
        <w:pStyle w:val="PADYP3"/>
        <w:pageBreakBefore/>
      </w:pPr>
      <w:bookmarkStart w:id="36" w:name="_Toc451873712"/>
      <w:r w:rsidRPr="00B92FF5">
        <w:lastRenderedPageBreak/>
        <w:t>Phase de l’animation de la session</w:t>
      </w:r>
      <w:bookmarkEnd w:id="36"/>
    </w:p>
    <w:p w:rsidR="001F797A" w:rsidRDefault="00030441" w:rsidP="001F797A">
      <w:r w:rsidRPr="001F797A">
        <w:t>L’animateur relai</w:t>
      </w:r>
      <w:r w:rsidR="0059794C" w:rsidRPr="001F797A">
        <w:t>s</w:t>
      </w:r>
      <w:r w:rsidRPr="001F797A">
        <w:t xml:space="preserve"> doit se rappeler les principes et règles andragogiques. En effet, l’animateur </w:t>
      </w:r>
      <w:r w:rsidR="00036124" w:rsidRPr="001F797A">
        <w:t>relai</w:t>
      </w:r>
      <w:r w:rsidR="0059794C" w:rsidRPr="001F797A">
        <w:t>s</w:t>
      </w:r>
      <w:r w:rsidR="00036124" w:rsidRPr="001F797A">
        <w:t xml:space="preserve"> </w:t>
      </w:r>
      <w:r w:rsidRPr="001F797A">
        <w:t xml:space="preserve">doit toujours avoir présent à l’esprit qu’il est en face d’hommes et de femmes adultes et chefs d’exploitation ou de sous-systèmes de production. En conséquence, il se doit de s’adresser à eux avec respect et considération. Il doit également éviter de les prendre pour des apprenants impliqués dans un processus rigide de scolarisation. Il doit éviter de les stresser, de les acculer ou de se moquer de ceux qui ne comprennent pas aussi vite </w:t>
      </w:r>
      <w:r w:rsidR="00144CE8" w:rsidRPr="001F797A">
        <w:t xml:space="preserve">que les autres </w:t>
      </w:r>
      <w:r w:rsidRPr="001F797A">
        <w:t>ou qui donnent des réponses inexactes. En revanche, il doit créer des situations d’échanges d’expériences et de connaissances, poser des questions qui stimulent la</w:t>
      </w:r>
      <w:r w:rsidRPr="00B92FF5">
        <w:t xml:space="preserve"> discussion et la réflexion et stimuler les discussions en sous-groupes. L’animateur relai</w:t>
      </w:r>
      <w:r w:rsidR="0059794C">
        <w:t>s</w:t>
      </w:r>
      <w:r w:rsidRPr="00B92FF5">
        <w:t xml:space="preserve"> se doit également de veiller à traduire les principes et les connaissances scientifiques en des termes compréhensibles avec des faits tirés du quotidien des producteurs. Néanmoins, l’animateur relai</w:t>
      </w:r>
      <w:r w:rsidR="0059794C">
        <w:t>s</w:t>
      </w:r>
      <w:r w:rsidRPr="00B92FF5">
        <w:t xml:space="preserve"> doit éviter de prendre des exemples basés sur des faits qui divisent les adhérents, comme par exemple l’historique du village.</w:t>
      </w:r>
    </w:p>
    <w:p w:rsidR="00030441" w:rsidRPr="00B92FF5" w:rsidRDefault="00030441" w:rsidP="001F797A">
      <w:r w:rsidRPr="00B92FF5">
        <w:t xml:space="preserve"> </w:t>
      </w:r>
    </w:p>
    <w:p w:rsidR="00030441" w:rsidRDefault="00030441" w:rsidP="001F797A">
      <w:r w:rsidRPr="00B92FF5">
        <w:t>Par ailleurs, l’animateur relai</w:t>
      </w:r>
      <w:r w:rsidR="0059794C">
        <w:t>s</w:t>
      </w:r>
      <w:r w:rsidRPr="00B92FF5">
        <w:t xml:space="preserve"> doit éviter d’être en retard. Il doit également éviter de trop faire durer les séances afin de ne pas ennuyer et finalement dégoûter les adhérents qui pourraient à l’avenir perdre leur engouement pour les activités du GFC. Il doit veiller à ne pas monopoliser la parole et veiller à sa bonne distribution entre les adhérents. Les mêmes personnes ne doivent pas </w:t>
      </w:r>
      <w:r w:rsidRPr="001F797A">
        <w:t>être ceux qui ont toujours droit à la parole même si ce sont elles qui ont souvent des choses intéressantes à dire.</w:t>
      </w:r>
    </w:p>
    <w:p w:rsidR="001F797A" w:rsidRPr="00B92FF5" w:rsidRDefault="001F797A" w:rsidP="001F797A"/>
    <w:p w:rsidR="00030441" w:rsidRDefault="00030441" w:rsidP="001F797A">
      <w:r w:rsidRPr="00B92FF5">
        <w:t>L’animateur relai</w:t>
      </w:r>
      <w:r w:rsidR="0059794C">
        <w:t>s</w:t>
      </w:r>
      <w:r w:rsidRPr="00B92FF5">
        <w:t xml:space="preserve"> doit rester le plus possible fidèle à sa fiche pédagogique afin de garder le contrôle de la séance et pouvoir mieux orienter les interventions et éviter des sujets parasites ou des bavardages inutiles.</w:t>
      </w:r>
    </w:p>
    <w:p w:rsidR="001F797A" w:rsidRPr="00B92FF5" w:rsidRDefault="001F797A" w:rsidP="001F797A"/>
    <w:p w:rsidR="00507584" w:rsidRPr="001F797A" w:rsidRDefault="00507584" w:rsidP="001F797A">
      <w:pPr>
        <w:rPr>
          <w:b/>
        </w:rPr>
      </w:pPr>
      <w:r w:rsidRPr="001F797A">
        <w:rPr>
          <w:b/>
        </w:rPr>
        <w:t>Que doit donc faire l’AR au cours de l’animation de sa session de formation ?</w:t>
      </w:r>
    </w:p>
    <w:p w:rsidR="001F797A" w:rsidRDefault="001F797A" w:rsidP="003F19AB">
      <w:bookmarkStart w:id="37" w:name="_Toc330833822"/>
    </w:p>
    <w:p w:rsidR="00507584" w:rsidRPr="00B92FF5" w:rsidRDefault="00507584" w:rsidP="001F797A">
      <w:pPr>
        <w:pStyle w:val="PUCE3"/>
      </w:pPr>
      <w:r w:rsidRPr="00B92FF5">
        <w:t>Démarrage de la formation</w:t>
      </w:r>
      <w:bookmarkEnd w:id="37"/>
    </w:p>
    <w:p w:rsidR="001F797A" w:rsidRDefault="001F797A" w:rsidP="003F19AB"/>
    <w:p w:rsidR="00507584" w:rsidRDefault="00507584" w:rsidP="001F797A">
      <w:pPr>
        <w:pStyle w:val="PUCE1"/>
      </w:pPr>
      <w:r>
        <w:t>mot de bienvenu</w:t>
      </w:r>
      <w:r w:rsidR="00FE4CF1">
        <w:t>e</w:t>
      </w:r>
      <w:r>
        <w:t> : avant de démarrer, il faut souhaiter la bienvenue aux participants et rappeler le thème, les objectifs pédagogiques et la durée de la session de formation ;</w:t>
      </w:r>
    </w:p>
    <w:p w:rsidR="00507584" w:rsidRDefault="00507584" w:rsidP="001F797A">
      <w:pPr>
        <w:pStyle w:val="PUCE1"/>
      </w:pPr>
      <w:r>
        <w:t>recueillir les attentes des participants et les noter soigneusement sur un tableau ou des papiers de visualisation adaptés. Ces attentes pourront servir à l’évaluation afin d’apprécier le degré de satisfaction des participants ;</w:t>
      </w:r>
    </w:p>
    <w:p w:rsidR="00507584" w:rsidRDefault="00507584" w:rsidP="001F797A">
      <w:pPr>
        <w:pStyle w:val="PUCE1"/>
      </w:pPr>
      <w:r>
        <w:t xml:space="preserve">présenter de façon détaillée le programme de déroulement de la formation ; </w:t>
      </w:r>
    </w:p>
    <w:p w:rsidR="00507584" w:rsidRDefault="00507584" w:rsidP="001F797A">
      <w:pPr>
        <w:pStyle w:val="PUCE1"/>
      </w:pPr>
      <w:r>
        <w:t>donner des précisions sur les horaires de pause et de repas et les travaux de soirée ;</w:t>
      </w:r>
    </w:p>
    <w:p w:rsidR="00507584" w:rsidRDefault="00507584" w:rsidP="001F797A">
      <w:pPr>
        <w:pStyle w:val="PUCE1"/>
      </w:pPr>
      <w:r>
        <w:t>prévoir une liste de présence par jour de formation ;</w:t>
      </w:r>
    </w:p>
    <w:p w:rsidR="00507584" w:rsidRDefault="00507584" w:rsidP="001F797A">
      <w:pPr>
        <w:pStyle w:val="PUCE1"/>
      </w:pPr>
      <w:r>
        <w:t>adopter le code de bonne conduite (règle de fonctionnement) et désigner un ou deux participants pour veiller à son application.</w:t>
      </w:r>
      <w:bookmarkStart w:id="38" w:name="_Toc248903923"/>
    </w:p>
    <w:p w:rsidR="001F797A" w:rsidRDefault="001F797A" w:rsidP="003F19AB">
      <w:bookmarkStart w:id="39" w:name="_Toc330833823"/>
    </w:p>
    <w:p w:rsidR="00507584" w:rsidRPr="001C628A" w:rsidRDefault="00507584" w:rsidP="001F797A">
      <w:pPr>
        <w:pStyle w:val="PUCE3"/>
      </w:pPr>
      <w:r>
        <w:t>Déroulement proprement dit de la formation</w:t>
      </w:r>
      <w:bookmarkEnd w:id="38"/>
      <w:bookmarkEnd w:id="39"/>
    </w:p>
    <w:p w:rsidR="001F797A" w:rsidRDefault="001F797A" w:rsidP="003F19AB"/>
    <w:p w:rsidR="00507584" w:rsidRDefault="00507584" w:rsidP="001F797A">
      <w:pPr>
        <w:pStyle w:val="PUCE1"/>
      </w:pPr>
      <w:r>
        <w:t>s’appuyer sur une préparation rigoureuse, des horaires réalistes mais souple sans dépassements excessifs ;</w:t>
      </w:r>
    </w:p>
    <w:p w:rsidR="00507584" w:rsidRDefault="00507584" w:rsidP="001F797A">
      <w:pPr>
        <w:pStyle w:val="PUCE1"/>
      </w:pPr>
      <w:r>
        <w:t>donner des consignes claires pour les travaux de groupes ou travaux en atelier ;</w:t>
      </w:r>
    </w:p>
    <w:p w:rsidR="00507584" w:rsidRDefault="00507584" w:rsidP="001F797A">
      <w:pPr>
        <w:pStyle w:val="PUCE1"/>
      </w:pPr>
      <w:r>
        <w:t>faire le point de la connaissance des participants sur chaque thème</w:t>
      </w:r>
      <w:r w:rsidR="007E49C1">
        <w:t xml:space="preserve"> </w:t>
      </w:r>
      <w:r>
        <w:t>;</w:t>
      </w:r>
    </w:p>
    <w:p w:rsidR="00507584" w:rsidRDefault="00507584" w:rsidP="001F797A">
      <w:pPr>
        <w:pStyle w:val="PUCE1"/>
      </w:pPr>
      <w:r>
        <w:t xml:space="preserve">prévoir des synthèses avec de nouveaux mots. Il s’agit des reformulations qui permettent d'introduire la suite ; </w:t>
      </w:r>
    </w:p>
    <w:p w:rsidR="00507584" w:rsidRDefault="00507584" w:rsidP="001F797A">
      <w:pPr>
        <w:pStyle w:val="PUCE1"/>
      </w:pPr>
      <w:r>
        <w:t>favoriser les échanges formels et informels entre les participants (p.e travaux en sous-groupes, travaux à réaliser ensemble les soirées);</w:t>
      </w:r>
    </w:p>
    <w:p w:rsidR="00507584" w:rsidRDefault="00507584" w:rsidP="001F797A">
      <w:pPr>
        <w:pStyle w:val="PUCE1"/>
      </w:pPr>
      <w:r>
        <w:lastRenderedPageBreak/>
        <w:t>limiter le temps des bavards, encourager et stimuler ceux qui ne parlent pas (en leur donnant la parole) ;</w:t>
      </w:r>
    </w:p>
    <w:p w:rsidR="00507584" w:rsidRDefault="00507584" w:rsidP="001F797A">
      <w:pPr>
        <w:pStyle w:val="PUCE1"/>
      </w:pPr>
      <w:r>
        <w:t>désamorcer les conflits en acceptant et faisant accepter les divergences et maintenir la cohésion ;</w:t>
      </w:r>
    </w:p>
    <w:p w:rsidR="00507584" w:rsidRDefault="00507584" w:rsidP="001F797A">
      <w:pPr>
        <w:pStyle w:val="PUCE1"/>
      </w:pPr>
      <w:r>
        <w:t xml:space="preserve">aider ou faire aider ceux qui ont des difficultés à s'intégrer au groupe ou à progresser dans l'apprentissage ; </w:t>
      </w:r>
    </w:p>
    <w:p w:rsidR="00507584" w:rsidRDefault="00507584" w:rsidP="001F797A">
      <w:pPr>
        <w:pStyle w:val="PUCE1"/>
      </w:pPr>
      <w:r>
        <w:t>respecter les valeurs et les us et coutumes (résultats de l’étude de milieu) ;</w:t>
      </w:r>
    </w:p>
    <w:p w:rsidR="00507584" w:rsidRDefault="00507584" w:rsidP="001F797A">
      <w:pPr>
        <w:pStyle w:val="PUCE1"/>
      </w:pPr>
      <w:r>
        <w:t xml:space="preserve">avoir une attitude de respect, d'ouverture et de confiance vis-à-vis des participants ; </w:t>
      </w:r>
    </w:p>
    <w:p w:rsidR="00507584" w:rsidRDefault="00507584" w:rsidP="001F797A">
      <w:pPr>
        <w:pStyle w:val="PUCE1"/>
      </w:pPr>
      <w:r>
        <w:t xml:space="preserve">prendre en considération les questions et difficultés de chacun (ex. : noter et traiter au fur et à mesure les interventions ; ne pas oublier de revenir sur une proposition si on a promis de le faire) ; </w:t>
      </w:r>
    </w:p>
    <w:p w:rsidR="00507584" w:rsidRDefault="00507584" w:rsidP="001F797A">
      <w:pPr>
        <w:pStyle w:val="PUCE1"/>
      </w:pPr>
      <w:r>
        <w:t xml:space="preserve">susciter des questions, écouter, reformuler, répondre ou faire répondre par les participants ; </w:t>
      </w:r>
    </w:p>
    <w:p w:rsidR="00507584" w:rsidRDefault="00507584" w:rsidP="001F797A">
      <w:pPr>
        <w:pStyle w:val="PUCE1"/>
      </w:pPr>
      <w:r>
        <w:t>insister sur les exemples, expériences et le vécu des participants ;</w:t>
      </w:r>
    </w:p>
    <w:p w:rsidR="00507584" w:rsidRDefault="00507584" w:rsidP="001F797A">
      <w:pPr>
        <w:pStyle w:val="PUCE1"/>
      </w:pPr>
      <w:r>
        <w:t>faire faire des exercices de synthèse par les participants ;</w:t>
      </w:r>
    </w:p>
    <w:p w:rsidR="00B92FF5" w:rsidRPr="001C628A" w:rsidRDefault="00507584" w:rsidP="001F797A">
      <w:pPr>
        <w:pStyle w:val="PUCE1"/>
      </w:pPr>
      <w:r>
        <w:t>faire une synthèse partielle à la fin de chaque th</w:t>
      </w:r>
      <w:r w:rsidR="007E49C1">
        <w:t>ème et une synthèse générale</w:t>
      </w:r>
      <w:r>
        <w:t xml:space="preserve"> à la fin de la séance. Il faut compléter les synthèses faites par les participants en insistant sur les points essentiels et les messages-clés.</w:t>
      </w:r>
    </w:p>
    <w:p w:rsidR="00030441" w:rsidRPr="00B92FF5" w:rsidRDefault="00B6084D" w:rsidP="00B6084D">
      <w:pPr>
        <w:pStyle w:val="PADYP3"/>
      </w:pPr>
      <w:bookmarkStart w:id="40" w:name="_Toc451873713"/>
      <w:r w:rsidRPr="00B92FF5">
        <w:t>Phase d’évaluation d’une session de formation</w:t>
      </w:r>
      <w:bookmarkEnd w:id="40"/>
    </w:p>
    <w:p w:rsidR="00030441" w:rsidRDefault="00030441" w:rsidP="00B33258">
      <w:r w:rsidRPr="00B92FF5">
        <w:t>L’évaluation peut prendre la forme d’une synthèse individuelle ou de groupes. Bien qu’il n’existe pas une seule méthode d’évaluation, l’idéal serait que l’animateur relai</w:t>
      </w:r>
      <w:r w:rsidR="00605F06">
        <w:t>s</w:t>
      </w:r>
      <w:r w:rsidRPr="00B92FF5">
        <w:t xml:space="preserve"> fasse faire la synthèse par les producteurs</w:t>
      </w:r>
      <w:r w:rsidR="00D007A9">
        <w:t xml:space="preserve"> eux-mêmes</w:t>
      </w:r>
      <w:r w:rsidRPr="00B92FF5">
        <w:t>, quitte à lui d’apporter des éléments complémentaires ou des éclaircissements.</w:t>
      </w:r>
    </w:p>
    <w:p w:rsidR="0082407B" w:rsidRPr="00B92FF5" w:rsidRDefault="0082407B" w:rsidP="00B33258"/>
    <w:p w:rsidR="00030441" w:rsidRPr="00B92FF5" w:rsidRDefault="00B33258" w:rsidP="00B6084D">
      <w:pPr>
        <w:pStyle w:val="PADYP2"/>
      </w:pPr>
      <w:bookmarkStart w:id="41" w:name="_Toc451873714"/>
      <w:r w:rsidRPr="00B92FF5">
        <w:t>DEMARCHE SPECIFIQUE POUR CHAQUE CATEGORIE DE GFC</w:t>
      </w:r>
      <w:bookmarkEnd w:id="41"/>
    </w:p>
    <w:p w:rsidR="00030441" w:rsidRPr="00B92FF5" w:rsidRDefault="00030441" w:rsidP="00B33258">
      <w:r w:rsidRPr="00B92FF5">
        <w:t>Les quatre (04) catégories de GFC peuvent être globalement regroupées en 2 groupes : le group</w:t>
      </w:r>
      <w:r w:rsidR="00AA5AB8">
        <w:t>e des analphabètes et le groupe</w:t>
      </w:r>
      <w:r w:rsidRPr="00B92FF5">
        <w:t xml:space="preserve"> des producteurs alphabétisés ; avec bien évidemment les variantes entre les deux groupes.</w:t>
      </w:r>
    </w:p>
    <w:p w:rsidR="00030441" w:rsidRPr="00B92FF5" w:rsidRDefault="00B6084D" w:rsidP="00B6084D">
      <w:pPr>
        <w:pStyle w:val="PADYP3"/>
      </w:pPr>
      <w:bookmarkStart w:id="42" w:name="_Toc451873715"/>
      <w:r w:rsidRPr="00B92FF5">
        <w:t>Préparation de la séance</w:t>
      </w:r>
      <w:bookmarkEnd w:id="42"/>
    </w:p>
    <w:p w:rsidR="00B33258" w:rsidRDefault="00030441" w:rsidP="00B33258">
      <w:r w:rsidRPr="00B92FF5">
        <w:t>Après la validation de la fiche pédagogique par le conseiller, il s’agira pour l’animateur relai</w:t>
      </w:r>
      <w:r w:rsidR="00AA5AB8">
        <w:t>s</w:t>
      </w:r>
      <w:r w:rsidRPr="00B92FF5">
        <w:t>, de s’atteler d’une part à préparer ou à mobiliser les supports pédagog</w:t>
      </w:r>
      <w:r w:rsidR="00AA5AB8">
        <w:t xml:space="preserve">iques retenus pour l’animation </w:t>
      </w:r>
      <w:r w:rsidRPr="00B92FF5">
        <w:t>de la formation et d’autre part à travailler les outils pédagogiques. Quelques exemples d’outils pédagogiques spécifique</w:t>
      </w:r>
      <w:r w:rsidR="00AA5AB8">
        <w:t>s pour les analphabètes sont : l</w:t>
      </w:r>
      <w:r w:rsidRPr="00B92FF5">
        <w:t>es idées imagées, conte imagé, le théâtre et le jeu de société.</w:t>
      </w:r>
    </w:p>
    <w:p w:rsidR="00C2555E" w:rsidRPr="00B92FF5" w:rsidRDefault="00030441" w:rsidP="00B33258">
      <w:r w:rsidRPr="00B92FF5">
        <w:t xml:space="preserve"> </w:t>
      </w:r>
    </w:p>
    <w:p w:rsidR="009C4566" w:rsidRPr="00B33258" w:rsidRDefault="003715B2" w:rsidP="00B33258">
      <w:pPr>
        <w:pStyle w:val="PUCE1"/>
      </w:pPr>
      <w:r w:rsidRPr="00B33258">
        <w:t xml:space="preserve">Les idées imagées : </w:t>
      </w:r>
      <w:r w:rsidR="00AB045C" w:rsidRPr="00B33258">
        <w:t>c’est un outil qui consiste à illustrer des idées à l’aide d’images.</w:t>
      </w:r>
    </w:p>
    <w:p w:rsidR="00C2555E" w:rsidRPr="00B33258" w:rsidRDefault="009C4566" w:rsidP="00B33258">
      <w:pPr>
        <w:pStyle w:val="PUCE1"/>
      </w:pPr>
      <w:r w:rsidRPr="00B33258">
        <w:t xml:space="preserve">Le conte imagé : </w:t>
      </w:r>
      <w:r w:rsidR="00CF6BD1" w:rsidRPr="00B33258">
        <w:t>c’est un outil qui consis</w:t>
      </w:r>
      <w:r w:rsidR="00B376AF" w:rsidRPr="00B33258">
        <w:t>te à illustrer un conte à l’aide d’images.</w:t>
      </w:r>
      <w:r w:rsidR="00AB045C" w:rsidRPr="00B33258">
        <w:t xml:space="preserve"> </w:t>
      </w:r>
    </w:p>
    <w:p w:rsidR="00724725" w:rsidRPr="00B33258" w:rsidRDefault="00724725" w:rsidP="00B33258">
      <w:pPr>
        <w:pStyle w:val="PUCE1"/>
      </w:pPr>
      <w:r w:rsidRPr="00B33258">
        <w:t xml:space="preserve">Le théâtre : </w:t>
      </w:r>
      <w:r w:rsidR="005B699A" w:rsidRPr="00B33258">
        <w:t xml:space="preserve">c’est un outil </w:t>
      </w:r>
      <w:r w:rsidR="00F11EA8" w:rsidRPr="00B33258">
        <w:t xml:space="preserve">qui consiste </w:t>
      </w:r>
      <w:r w:rsidR="008258C8" w:rsidRPr="00B33258">
        <w:t>faire passer un message au travers de jeux de rôles.</w:t>
      </w:r>
    </w:p>
    <w:p w:rsidR="008258C8" w:rsidRDefault="008258C8" w:rsidP="00B33258">
      <w:pPr>
        <w:pStyle w:val="PUCE1"/>
      </w:pPr>
      <w:r w:rsidRPr="00B33258">
        <w:t>Le jeu de société : c’</w:t>
      </w:r>
      <w:r w:rsidR="0010299F" w:rsidRPr="00B33258">
        <w:t>est un outil qui consiste à utiliser le caractère divertissant d’un jeu pour</w:t>
      </w:r>
      <w:r w:rsidR="00B4265C" w:rsidRPr="00B33258">
        <w:t xml:space="preserve"> faire passer un message spécifique</w:t>
      </w:r>
      <w:r w:rsidRPr="00B33258">
        <w:t>.</w:t>
      </w:r>
    </w:p>
    <w:p w:rsidR="00B33258" w:rsidRPr="00B33258" w:rsidRDefault="00B33258" w:rsidP="00B33258">
      <w:pPr>
        <w:pStyle w:val="PUCE1"/>
        <w:numPr>
          <w:ilvl w:val="0"/>
          <w:numId w:val="0"/>
        </w:numPr>
        <w:ind w:left="720"/>
      </w:pPr>
    </w:p>
    <w:p w:rsidR="00030441" w:rsidRPr="00B33258" w:rsidRDefault="00030441" w:rsidP="00B33258">
      <w:r w:rsidRPr="00B33258">
        <w:t xml:space="preserve">Pour les groupes alphabétisés, les supports pédagogiques à base </w:t>
      </w:r>
      <w:r w:rsidR="000500E7" w:rsidRPr="00B33258">
        <w:t xml:space="preserve">de </w:t>
      </w:r>
      <w:r w:rsidRPr="00B33258">
        <w:t>figurines et d’images sont utiles mais pas indispensables. Par contre</w:t>
      </w:r>
      <w:r w:rsidR="00295B16" w:rsidRPr="00B33258">
        <w:t xml:space="preserve"> les outil</w:t>
      </w:r>
      <w:r w:rsidR="00036124" w:rsidRPr="00B33258">
        <w:t xml:space="preserve">s pédagogiques </w:t>
      </w:r>
      <w:r w:rsidRPr="00B33258">
        <w:t>ci-dessus cités conviennent parfaitement.</w:t>
      </w:r>
    </w:p>
    <w:p w:rsidR="00030441" w:rsidRPr="00B33258" w:rsidRDefault="00B6084D" w:rsidP="00B6084D">
      <w:pPr>
        <w:pStyle w:val="PADYP3"/>
        <w:pageBreakBefore/>
      </w:pPr>
      <w:bookmarkStart w:id="43" w:name="_Toc451873716"/>
      <w:r w:rsidRPr="00B33258">
        <w:lastRenderedPageBreak/>
        <w:t>Animation de la séance de formation</w:t>
      </w:r>
      <w:bookmarkEnd w:id="43"/>
    </w:p>
    <w:p w:rsidR="00030441" w:rsidRDefault="00030441" w:rsidP="00B33258">
      <w:r w:rsidRPr="00B33258">
        <w:t xml:space="preserve">Les trois (03) outils pédagogiques (les idées imagées, le conte imagé et le théâtre) peuvent être utilisés </w:t>
      </w:r>
      <w:r w:rsidR="000500E7" w:rsidRPr="00B33258">
        <w:t xml:space="preserve">de </w:t>
      </w:r>
      <w:r w:rsidR="00B33258">
        <w:t>diverses façons.</w:t>
      </w:r>
    </w:p>
    <w:p w:rsidR="00B33258" w:rsidRPr="00B33258" w:rsidRDefault="00B33258" w:rsidP="00B33258"/>
    <w:p w:rsidR="00B92FF5" w:rsidRPr="00B33258" w:rsidRDefault="00030441" w:rsidP="00B33258">
      <w:r w:rsidRPr="00B33258">
        <w:t>En introduction de l’animation,</w:t>
      </w:r>
      <w:r w:rsidR="00137269" w:rsidRPr="00B33258">
        <w:t xml:space="preserve"> comme par exemple le théâtre et/ou</w:t>
      </w:r>
      <w:r w:rsidRPr="00B33258">
        <w:t xml:space="preserve"> le conte imagé et en animation pour ce qui est</w:t>
      </w:r>
      <w:r w:rsidR="00137269" w:rsidRPr="00B33258">
        <w:t xml:space="preserve"> des idées imagées</w:t>
      </w:r>
      <w:r w:rsidRPr="00B33258">
        <w:t>.</w:t>
      </w:r>
    </w:p>
    <w:p w:rsidR="00030441" w:rsidRPr="00B33258" w:rsidRDefault="00B6084D" w:rsidP="00B6084D">
      <w:pPr>
        <w:pStyle w:val="PADYP3"/>
      </w:pPr>
      <w:bookmarkStart w:id="44" w:name="_Toc451873717"/>
      <w:r w:rsidRPr="00B33258">
        <w:t>Evaluation d’une session de formation</w:t>
      </w:r>
      <w:bookmarkEnd w:id="44"/>
    </w:p>
    <w:p w:rsidR="00B92FF5" w:rsidRDefault="00030441" w:rsidP="00D513A1">
      <w:r w:rsidRPr="00B33258">
        <w:t>Le jeu de société est beaucoup plus indiqué pour l’évaluation d’une session de formation pour analphabètes.</w:t>
      </w:r>
      <w:r w:rsidR="00353785" w:rsidRPr="00B33258">
        <w:t xml:space="preserve"> Pour les groupes alphabétisés, les évaluations de formation peuvent prendre la forme de synthèses orales ou écrites.</w:t>
      </w:r>
    </w:p>
    <w:p w:rsidR="0082407B" w:rsidRPr="00B33258" w:rsidRDefault="0082407B" w:rsidP="00D513A1"/>
    <w:p w:rsidR="00030441" w:rsidRPr="00B33258" w:rsidRDefault="00D513A1" w:rsidP="00B6084D">
      <w:pPr>
        <w:pStyle w:val="PADYP2"/>
      </w:pPr>
      <w:bookmarkStart w:id="45" w:name="_Toc451873718"/>
      <w:r w:rsidRPr="00B33258">
        <w:t>REGLES GENERALES DE CONDUITE DES SUIVIS</w:t>
      </w:r>
      <w:bookmarkEnd w:id="45"/>
    </w:p>
    <w:p w:rsidR="00B47AFD" w:rsidRPr="00B33258" w:rsidRDefault="00126018" w:rsidP="00D513A1">
      <w:r w:rsidRPr="00B33258">
        <w:t xml:space="preserve">Les activités de suivis sont tout aussi importantes que les activités de formation. </w:t>
      </w:r>
      <w:r w:rsidR="006B0D55" w:rsidRPr="00B33258">
        <w:t xml:space="preserve">Deux </w:t>
      </w:r>
      <w:r w:rsidR="000500E7" w:rsidRPr="00B33258">
        <w:t xml:space="preserve">(02) </w:t>
      </w:r>
      <w:r w:rsidR="006B0D55" w:rsidRPr="00B33258">
        <w:t>types de suivis sont à distinguer :</w:t>
      </w:r>
      <w:r w:rsidR="00E11C43" w:rsidRPr="00B33258">
        <w:t xml:space="preserve"> le suivi</w:t>
      </w:r>
      <w:r w:rsidR="00B47AFD" w:rsidRPr="00B33258">
        <w:t xml:space="preserve"> </w:t>
      </w:r>
      <w:r w:rsidR="00832B1A" w:rsidRPr="00B33258">
        <w:t>à domicile</w:t>
      </w:r>
      <w:r w:rsidR="00B47AFD" w:rsidRPr="00B33258">
        <w:t xml:space="preserve"> et </w:t>
      </w:r>
      <w:r w:rsidR="00E11C43" w:rsidRPr="00B33258">
        <w:t>le suivi</w:t>
      </w:r>
      <w:r w:rsidR="00715AF6" w:rsidRPr="00B33258">
        <w:t xml:space="preserve"> d’</w:t>
      </w:r>
      <w:r w:rsidR="00B47AFD" w:rsidRPr="00B33258">
        <w:t>exploitations</w:t>
      </w:r>
      <w:r w:rsidR="007F7035" w:rsidRPr="00B33258">
        <w:t>.</w:t>
      </w:r>
    </w:p>
    <w:p w:rsidR="00A23F9C" w:rsidRPr="00B33258" w:rsidRDefault="00B6084D" w:rsidP="00B6084D">
      <w:pPr>
        <w:pStyle w:val="PADYP3"/>
      </w:pPr>
      <w:bookmarkStart w:id="46" w:name="_Toc451873719"/>
      <w:r w:rsidRPr="00B33258">
        <w:t>Sui</w:t>
      </w:r>
      <w:r>
        <w:t>vi à</w:t>
      </w:r>
      <w:r w:rsidRPr="00B33258">
        <w:t xml:space="preserve"> domicile</w:t>
      </w:r>
      <w:bookmarkEnd w:id="46"/>
    </w:p>
    <w:p w:rsidR="00715AF6" w:rsidRPr="00B92FF5" w:rsidRDefault="007603D6" w:rsidP="00D513A1">
      <w:r w:rsidRPr="00B33258">
        <w:t>L’animateur relai</w:t>
      </w:r>
      <w:r w:rsidR="00223876" w:rsidRPr="00B33258">
        <w:t>s</w:t>
      </w:r>
      <w:r w:rsidRPr="00B33258">
        <w:t xml:space="preserve"> planifie une visite chez un adhérent pour soit discuter avec lui sur</w:t>
      </w:r>
      <w:r w:rsidR="00223876" w:rsidRPr="00B33258">
        <w:t xml:space="preserve"> les acquis d’une</w:t>
      </w:r>
      <w:r w:rsidR="00715AF6" w:rsidRPr="00B33258">
        <w:t xml:space="preserve"> formation</w:t>
      </w:r>
      <w:r w:rsidR="00832B1A" w:rsidRPr="00B33258">
        <w:t xml:space="preserve"> en gestion</w:t>
      </w:r>
      <w:r w:rsidR="00715AF6" w:rsidRPr="00B33258">
        <w:t xml:space="preserve"> </w:t>
      </w:r>
      <w:r w:rsidRPr="00B33258">
        <w:t xml:space="preserve">ou pour s’assurer que celui-ci effectue </w:t>
      </w:r>
      <w:r w:rsidR="001C6221" w:rsidRPr="00B33258">
        <w:t>convenablement</w:t>
      </w:r>
      <w:r w:rsidR="001C6221" w:rsidRPr="00B92FF5">
        <w:t xml:space="preserve"> </w:t>
      </w:r>
      <w:r w:rsidRPr="00B92FF5">
        <w:t>les enregistrements</w:t>
      </w:r>
      <w:r w:rsidR="00502B9F" w:rsidRPr="00B92FF5">
        <w:t xml:space="preserve"> de donn</w:t>
      </w:r>
      <w:r w:rsidR="001C6221" w:rsidRPr="00B92FF5">
        <w:t>ées</w:t>
      </w:r>
      <w:r w:rsidR="00715AF6" w:rsidRPr="00B92FF5">
        <w:t xml:space="preserve">, les synthèses, les calculs de gestion, etc… </w:t>
      </w:r>
      <w:r w:rsidR="001C6221" w:rsidRPr="00B92FF5">
        <w:t>.</w:t>
      </w:r>
      <w:r w:rsidR="00502B9F" w:rsidRPr="00B92FF5">
        <w:t xml:space="preserve"> L’AR apporte des appuis et des conseils au producteur par rapports aux difficultés observées</w:t>
      </w:r>
      <w:r w:rsidR="00D674AF" w:rsidRPr="00B92FF5">
        <w:t xml:space="preserve"> ou aux imperfections constatées.</w:t>
      </w:r>
    </w:p>
    <w:p w:rsidR="00BC04E1" w:rsidRPr="00B92FF5" w:rsidRDefault="00B6084D" w:rsidP="00B6084D">
      <w:pPr>
        <w:pStyle w:val="PADYP3"/>
      </w:pPr>
      <w:bookmarkStart w:id="47" w:name="_Toc451873720"/>
      <w:r w:rsidRPr="00B92FF5">
        <w:t>Suivis d’exploitation</w:t>
      </w:r>
      <w:bookmarkEnd w:id="47"/>
    </w:p>
    <w:p w:rsidR="0055281A" w:rsidRDefault="0055281A" w:rsidP="00D513A1">
      <w:r w:rsidRPr="00B92FF5">
        <w:t>Il se fait exclusivement sur l’exploitation</w:t>
      </w:r>
      <w:r w:rsidR="00B94C8B">
        <w:t>,</w:t>
      </w:r>
      <w:r w:rsidRPr="00B92FF5">
        <w:t xml:space="preserve"> et concerne généralement les aspects techniques et organisationnels des activités. Il s’agira ici, de suivre les activités inscrites dans le plan de campagne et de voir leur exécution dans le temps. C’est le lieu de soulev</w:t>
      </w:r>
      <w:r w:rsidR="00B94C8B">
        <w:t>er les problèmes techniques au c</w:t>
      </w:r>
      <w:r w:rsidRPr="00B92FF5">
        <w:t>onseiller pour qu’ensemble des solutions d’amélioration soient envisagées. C’est le moment également de redimensionner certaines activités ou faire de nouveau choix suite aux difficultés qui pourront avoir de répercussion sur les résultats.</w:t>
      </w:r>
    </w:p>
    <w:p w:rsidR="00D513A1" w:rsidRPr="00B92FF5" w:rsidRDefault="00D513A1" w:rsidP="00D513A1"/>
    <w:p w:rsidR="0055281A" w:rsidRDefault="0055281A" w:rsidP="00D513A1">
      <w:r w:rsidRPr="00B92FF5">
        <w:t>Les décisions prises par les producteurs doivent être transcrites dans des cahiers par chacune des parties : le conseiller</w:t>
      </w:r>
      <w:r w:rsidR="00832B1A" w:rsidRPr="00B92FF5">
        <w:t>/AR</w:t>
      </w:r>
      <w:r w:rsidRPr="00B92FF5">
        <w:t xml:space="preserve"> et le producteur. A ces décisions</w:t>
      </w:r>
      <w:r w:rsidR="003604D9">
        <w:t>,</w:t>
      </w:r>
      <w:r w:rsidRPr="00B92FF5">
        <w:t xml:space="preserve"> correspondent des conseils appropriés qui sont planifiés dans le temps. Le conseiller, à chaque passage chez le producteur</w:t>
      </w:r>
      <w:r w:rsidR="003604D9">
        <w:t>,</w:t>
      </w:r>
      <w:r w:rsidRPr="00B92FF5">
        <w:t xml:space="preserve"> doit suivre et évaluer les décisions prises, et s’assurer de leur mise en pratique. L’évaluation peut déboucher sur une nouvelle prévision des activités.</w:t>
      </w:r>
    </w:p>
    <w:p w:rsidR="00D513A1" w:rsidRPr="00B92FF5" w:rsidRDefault="00D513A1" w:rsidP="00D513A1"/>
    <w:p w:rsidR="005E59C9" w:rsidRPr="00B92FF5" w:rsidRDefault="00401E5A" w:rsidP="00D513A1">
      <w:r w:rsidRPr="00B92FF5">
        <w:t xml:space="preserve">Ces visites d’exploitation visent </w:t>
      </w:r>
      <w:r w:rsidR="00204D4D">
        <w:t xml:space="preserve"> également</w:t>
      </w:r>
      <w:r w:rsidR="00832B1A" w:rsidRPr="00B92FF5">
        <w:t xml:space="preserve"> </w:t>
      </w:r>
      <w:r w:rsidR="007745BA" w:rsidRPr="00B92FF5">
        <w:t>la collecte d’un certain nombre de données technico-économiques parcellaires</w:t>
      </w:r>
      <w:r w:rsidR="00204D4D">
        <w:t xml:space="preserve"> qui serviront plus tard aux</w:t>
      </w:r>
      <w:r w:rsidR="00832B1A" w:rsidRPr="00B92FF5">
        <w:t xml:space="preserve"> restitutions individuelles</w:t>
      </w:r>
      <w:r w:rsidR="00BA48F1">
        <w:t xml:space="preserve"> et de groupe</w:t>
      </w:r>
      <w:r w:rsidR="00832B1A" w:rsidRPr="00B92FF5">
        <w:t xml:space="preserve">. </w:t>
      </w:r>
      <w:r w:rsidR="007745BA" w:rsidRPr="00B92FF5">
        <w:t xml:space="preserve"> </w:t>
      </w:r>
    </w:p>
    <w:p w:rsidR="005E59C9" w:rsidRPr="005E59C9" w:rsidRDefault="005E59C9" w:rsidP="002521AA">
      <w:pPr>
        <w:pStyle w:val="PADYP1"/>
        <w:pageBreakBefore/>
        <w:numPr>
          <w:ilvl w:val="0"/>
          <w:numId w:val="0"/>
        </w:numPr>
        <w:ind w:left="425" w:hanging="425"/>
      </w:pPr>
      <w:bookmarkStart w:id="48" w:name="_Toc451873721"/>
      <w:r w:rsidRPr="005E59C9">
        <w:lastRenderedPageBreak/>
        <w:t>ANNEXES</w:t>
      </w:r>
      <w:bookmarkEnd w:id="48"/>
    </w:p>
    <w:p w:rsidR="0030662A" w:rsidRPr="0030662A" w:rsidRDefault="00500675" w:rsidP="00B6084D">
      <w:pPr>
        <w:pStyle w:val="PADYP2"/>
        <w:numPr>
          <w:ilvl w:val="0"/>
          <w:numId w:val="0"/>
        </w:numPr>
      </w:pPr>
      <w:bookmarkStart w:id="49" w:name="_Toc451873722"/>
      <w:r>
        <w:t>ANNEXE 1</w:t>
      </w:r>
      <w:bookmarkEnd w:id="49"/>
    </w:p>
    <w:p w:rsidR="004A71A7" w:rsidRPr="004A71A7" w:rsidRDefault="00500675" w:rsidP="00500675">
      <w:r w:rsidRPr="004A71A7">
        <w:t>Quelques  méthodes et techniques pédagogiques</w:t>
      </w:r>
    </w:p>
    <w:p w:rsidR="004A71A7" w:rsidRDefault="004A71A7" w:rsidP="003F19AB">
      <w:pPr>
        <w:rPr>
          <w:rFonts w:ascii="Arial" w:hAnsi="Arial" w:cs="Arial"/>
        </w:rPr>
      </w:pPr>
    </w:p>
    <w:p w:rsidR="004A71A7" w:rsidRDefault="004A71A7" w:rsidP="00500675">
      <w:r w:rsidRPr="004A71A7">
        <w:t>Il y a plusieurs méthodes et techniques de form</w:t>
      </w:r>
      <w:r w:rsidR="00500675">
        <w:t>ation. Il s’agit entre autres :</w:t>
      </w:r>
    </w:p>
    <w:p w:rsidR="00500675" w:rsidRPr="004A71A7" w:rsidRDefault="00500675" w:rsidP="00500675"/>
    <w:p w:rsidR="004A71A7" w:rsidRPr="004A71A7" w:rsidRDefault="004A71A7" w:rsidP="00500675">
      <w:pPr>
        <w:pStyle w:val="PUCE1"/>
      </w:pPr>
      <w:r w:rsidRPr="004A71A7">
        <w:t>l’exposé ;</w:t>
      </w:r>
    </w:p>
    <w:p w:rsidR="004A71A7" w:rsidRPr="004A71A7" w:rsidRDefault="004A71A7" w:rsidP="00500675">
      <w:pPr>
        <w:pStyle w:val="PUCE1"/>
        <w:rPr>
          <w:bCs/>
          <w:lang w:bidi="en-US"/>
        </w:rPr>
      </w:pPr>
      <w:r w:rsidRPr="004A71A7">
        <w:rPr>
          <w:bCs/>
          <w:lang w:bidi="en-US"/>
        </w:rPr>
        <w:t>le brassage d’idées (brainstorming) ;</w:t>
      </w:r>
    </w:p>
    <w:p w:rsidR="004A71A7" w:rsidRPr="004A71A7" w:rsidRDefault="004A71A7" w:rsidP="00500675">
      <w:pPr>
        <w:pStyle w:val="PUCE1"/>
      </w:pPr>
      <w:r w:rsidRPr="004A71A7">
        <w:t>l’étude de cas ;</w:t>
      </w:r>
    </w:p>
    <w:p w:rsidR="004A71A7" w:rsidRPr="004A71A7" w:rsidRDefault="004A71A7" w:rsidP="00500675">
      <w:pPr>
        <w:pStyle w:val="PUCE1"/>
      </w:pPr>
      <w:r w:rsidRPr="004A71A7">
        <w:t>le témoignage d’expériences ;</w:t>
      </w:r>
    </w:p>
    <w:p w:rsidR="004A71A7" w:rsidRPr="004A71A7" w:rsidRDefault="004A71A7" w:rsidP="00500675">
      <w:pPr>
        <w:pStyle w:val="PUCE1"/>
      </w:pPr>
      <w:r w:rsidRPr="004A71A7">
        <w:t>le jeu de rôle ;</w:t>
      </w:r>
    </w:p>
    <w:p w:rsidR="004A71A7" w:rsidRPr="004A71A7" w:rsidRDefault="004A71A7" w:rsidP="00500675">
      <w:pPr>
        <w:pStyle w:val="PUCE1"/>
      </w:pPr>
      <w:r w:rsidRPr="004A71A7">
        <w:t>la visite d’échanges ;</w:t>
      </w:r>
    </w:p>
    <w:p w:rsidR="004A71A7" w:rsidRPr="004A71A7" w:rsidRDefault="004A71A7" w:rsidP="00500675">
      <w:pPr>
        <w:pStyle w:val="PUCE1"/>
      </w:pPr>
      <w:r w:rsidRPr="004A71A7">
        <w:t>la démonstration</w:t>
      </w:r>
    </w:p>
    <w:p w:rsidR="004A71A7" w:rsidRPr="004A71A7" w:rsidRDefault="004A71A7" w:rsidP="00500675">
      <w:pPr>
        <w:pStyle w:val="PUCE1"/>
      </w:pPr>
      <w:r w:rsidRPr="004A71A7">
        <w:t>les discussions en petits/</w:t>
      </w:r>
      <w:r w:rsidR="00500675" w:rsidRPr="004A71A7">
        <w:t>sous-groupes</w:t>
      </w:r>
      <w:r w:rsidRPr="004A71A7">
        <w:t> ;</w:t>
      </w:r>
    </w:p>
    <w:p w:rsidR="004A71A7" w:rsidRPr="004A71A7" w:rsidRDefault="004A71A7" w:rsidP="00500675">
      <w:pPr>
        <w:pStyle w:val="PUCE1"/>
      </w:pPr>
      <w:r w:rsidRPr="004A71A7">
        <w:t>le témoignage d’expériences ;</w:t>
      </w:r>
    </w:p>
    <w:p w:rsidR="004A71A7" w:rsidRPr="004A71A7" w:rsidRDefault="004A71A7" w:rsidP="003F19AB">
      <w:pPr>
        <w:rPr>
          <w:rFonts w:ascii="Arial" w:hAnsi="Arial" w:cs="Arial"/>
          <w:sz w:val="18"/>
          <w:szCs w:val="18"/>
        </w:rPr>
      </w:pPr>
    </w:p>
    <w:p w:rsidR="004A71A7" w:rsidRDefault="004A71A7" w:rsidP="00500675">
      <w:pPr>
        <w:pStyle w:val="PUCE3"/>
      </w:pPr>
      <w:r w:rsidRPr="004A71A7">
        <w:t>Exposé</w:t>
      </w:r>
    </w:p>
    <w:p w:rsidR="00500675" w:rsidRPr="004A71A7" w:rsidRDefault="00500675" w:rsidP="00500675">
      <w:pPr>
        <w:pStyle w:val="PUCE3"/>
        <w:numPr>
          <w:ilvl w:val="0"/>
          <w:numId w:val="0"/>
        </w:numPr>
        <w:ind w:left="360"/>
      </w:pPr>
    </w:p>
    <w:p w:rsidR="004A71A7" w:rsidRPr="004A71A7" w:rsidRDefault="004A71A7" w:rsidP="00500675">
      <w:pPr>
        <w:rPr>
          <w:lang w:bidi="en-US"/>
        </w:rPr>
      </w:pPr>
      <w:r w:rsidRPr="004A71A7">
        <w:rPr>
          <w:lang w:bidi="en-US"/>
        </w:rPr>
        <w:t>Il est synonyme de discours. Il est un moyen « Verbal symbolique » offrant aux participants une expérience relativement limitée et peu active à moins que le formateur n’ait un talent d’orateur exceptionnel et que le sujet de l’exposé soit particulièrement intéressant, faisant appel à de nombreux exemples.</w:t>
      </w:r>
    </w:p>
    <w:p w:rsidR="00500675" w:rsidRDefault="00500675" w:rsidP="00500675">
      <w:pPr>
        <w:rPr>
          <w:i/>
          <w:lang w:bidi="en-US"/>
        </w:rPr>
      </w:pPr>
    </w:p>
    <w:p w:rsidR="004A71A7" w:rsidRPr="00837880" w:rsidRDefault="00837880" w:rsidP="00837880">
      <w:pPr>
        <w:pStyle w:val="PUCE1"/>
        <w:numPr>
          <w:ilvl w:val="0"/>
          <w:numId w:val="0"/>
        </w:numPr>
        <w:ind w:left="360"/>
        <w:rPr>
          <w:b/>
          <w:lang w:bidi="en-US"/>
        </w:rPr>
      </w:pPr>
      <w:r w:rsidRPr="00837880">
        <w:rPr>
          <w:b/>
          <w:lang w:bidi="en-US"/>
        </w:rPr>
        <w:t>Avantages</w:t>
      </w:r>
    </w:p>
    <w:p w:rsidR="00500675" w:rsidRPr="004A71A7" w:rsidRDefault="00500675" w:rsidP="00500675">
      <w:pPr>
        <w:pStyle w:val="PUCE1"/>
        <w:numPr>
          <w:ilvl w:val="0"/>
          <w:numId w:val="0"/>
        </w:numPr>
        <w:ind w:left="720"/>
        <w:rPr>
          <w:lang w:bidi="en-US"/>
        </w:rPr>
      </w:pPr>
    </w:p>
    <w:p w:rsidR="004A71A7" w:rsidRPr="004A71A7" w:rsidRDefault="004A71A7" w:rsidP="008524D7">
      <w:pPr>
        <w:pStyle w:val="PUCE1"/>
      </w:pPr>
      <w:r w:rsidRPr="004A71A7">
        <w:t>un formateur peut s’adresser à un grand nombre de participants ;</w:t>
      </w:r>
    </w:p>
    <w:p w:rsidR="004A71A7" w:rsidRDefault="004A71A7" w:rsidP="008524D7">
      <w:pPr>
        <w:pStyle w:val="PUCE1"/>
      </w:pPr>
      <w:r w:rsidRPr="004A71A7">
        <w:t>cette technique est très économique en temps.</w:t>
      </w:r>
    </w:p>
    <w:p w:rsidR="00500675" w:rsidRPr="004A71A7" w:rsidRDefault="00500675" w:rsidP="00500675"/>
    <w:p w:rsidR="004A71A7" w:rsidRPr="004A71A7" w:rsidRDefault="004A71A7" w:rsidP="00837880">
      <w:pPr>
        <w:pStyle w:val="PUCE1"/>
        <w:numPr>
          <w:ilvl w:val="0"/>
          <w:numId w:val="0"/>
        </w:numPr>
        <w:ind w:left="360"/>
        <w:rPr>
          <w:lang w:bidi="en-US"/>
        </w:rPr>
      </w:pPr>
      <w:r w:rsidRPr="00837880">
        <w:rPr>
          <w:b/>
          <w:lang w:bidi="en-US"/>
        </w:rPr>
        <w:t>Inconvénients</w:t>
      </w:r>
    </w:p>
    <w:p w:rsidR="00500675" w:rsidRDefault="00500675" w:rsidP="00500675"/>
    <w:p w:rsidR="004A71A7" w:rsidRPr="004A71A7" w:rsidRDefault="004A71A7" w:rsidP="008524D7">
      <w:pPr>
        <w:pStyle w:val="PUCE1"/>
      </w:pPr>
      <w:r w:rsidRPr="004A71A7">
        <w:t>le formateur s’adresse à un grand groupe sans prendre en compte les participants en tant qu’individus ;</w:t>
      </w:r>
    </w:p>
    <w:p w:rsidR="004A71A7" w:rsidRPr="004A71A7" w:rsidRDefault="004A71A7" w:rsidP="008524D7">
      <w:pPr>
        <w:pStyle w:val="PUCE1"/>
      </w:pPr>
      <w:r w:rsidRPr="004A71A7">
        <w:t>le formateur est le seul détenteur de la parole ;</w:t>
      </w:r>
    </w:p>
    <w:p w:rsidR="004A71A7" w:rsidRPr="004A71A7" w:rsidRDefault="004A71A7" w:rsidP="008524D7">
      <w:pPr>
        <w:pStyle w:val="PUCE1"/>
      </w:pPr>
      <w:r w:rsidRPr="004A71A7">
        <w:t>l’exposé est source d’ennui s’il est long et s’il n’est pas suivi de débats bien animés.</w:t>
      </w:r>
    </w:p>
    <w:p w:rsidR="004A71A7" w:rsidRPr="004A71A7" w:rsidRDefault="004A71A7" w:rsidP="003F19AB">
      <w:pPr>
        <w:rPr>
          <w:rFonts w:ascii="Arial" w:hAnsi="Arial" w:cs="Arial"/>
          <w:sz w:val="18"/>
          <w:szCs w:val="18"/>
        </w:rPr>
      </w:pPr>
    </w:p>
    <w:p w:rsidR="004A71A7" w:rsidRPr="004A71A7" w:rsidRDefault="004A71A7" w:rsidP="00837880">
      <w:pPr>
        <w:pStyle w:val="PUCE3"/>
      </w:pPr>
      <w:r w:rsidRPr="004A71A7">
        <w:t>Brainstorming ou le brassage d’idées ou « </w:t>
      </w:r>
      <w:r w:rsidR="00837880" w:rsidRPr="004A71A7">
        <w:t>remue-méninges</w:t>
      </w:r>
      <w:r w:rsidRPr="004A71A7">
        <w:t> »</w:t>
      </w:r>
    </w:p>
    <w:p w:rsidR="00837880" w:rsidRDefault="00837880" w:rsidP="003F19AB">
      <w:pPr>
        <w:rPr>
          <w:rFonts w:ascii="Arial" w:hAnsi="Arial" w:cs="Arial"/>
          <w:sz w:val="18"/>
          <w:szCs w:val="18"/>
          <w:lang w:bidi="en-US"/>
        </w:rPr>
      </w:pPr>
    </w:p>
    <w:p w:rsidR="004A71A7" w:rsidRDefault="004A71A7" w:rsidP="00837880">
      <w:pPr>
        <w:rPr>
          <w:lang w:bidi="en-US"/>
        </w:rPr>
      </w:pPr>
      <w:r w:rsidRPr="004A71A7">
        <w:rPr>
          <w:lang w:bidi="en-US"/>
        </w:rPr>
        <w:t>Le " brainstorming " est une méthode qui permet d’obtenir des idées plus spontanées et variées en peu de temps. A l’aide d’une question ouverte, le formateur recueille les idées, les expériences et les connaissances des participants à titre de pré requis. Cela permet au formateur de capitaliser les connaissances initiales des apprenants.</w:t>
      </w:r>
    </w:p>
    <w:p w:rsidR="00837880" w:rsidRPr="004A71A7" w:rsidRDefault="00837880" w:rsidP="00837880">
      <w:pPr>
        <w:rPr>
          <w:lang w:bidi="en-US"/>
        </w:rPr>
      </w:pPr>
    </w:p>
    <w:p w:rsidR="004A71A7" w:rsidRDefault="004A71A7" w:rsidP="00837880">
      <w:pPr>
        <w:rPr>
          <w:lang w:bidi="en-US"/>
        </w:rPr>
      </w:pPr>
      <w:r w:rsidRPr="004A71A7">
        <w:rPr>
          <w:lang w:bidi="en-US"/>
        </w:rPr>
        <w:t>Pour utiliser avec efficacité cette méthode il faut suivre les règles ci-après :</w:t>
      </w:r>
    </w:p>
    <w:p w:rsidR="00837880" w:rsidRPr="004A71A7" w:rsidRDefault="00837880" w:rsidP="00837880">
      <w:pPr>
        <w:rPr>
          <w:lang w:bidi="en-US"/>
        </w:rPr>
      </w:pPr>
    </w:p>
    <w:p w:rsidR="004A71A7" w:rsidRPr="004A71A7" w:rsidRDefault="004A71A7" w:rsidP="00837880">
      <w:pPr>
        <w:pStyle w:val="PUCE1"/>
        <w:rPr>
          <w:lang w:bidi="en-US"/>
        </w:rPr>
      </w:pPr>
      <w:r w:rsidRPr="004A71A7">
        <w:rPr>
          <w:lang w:bidi="en-US"/>
        </w:rPr>
        <w:t>ne pas critiquez pendant la séance de collecte des idées et propositions ;</w:t>
      </w:r>
    </w:p>
    <w:p w:rsidR="004A71A7" w:rsidRPr="004A71A7" w:rsidRDefault="004A71A7" w:rsidP="00837880">
      <w:pPr>
        <w:pStyle w:val="PUCE1"/>
        <w:rPr>
          <w:lang w:bidi="en-US"/>
        </w:rPr>
      </w:pPr>
      <w:r w:rsidRPr="004A71A7">
        <w:rPr>
          <w:lang w:bidi="en-US"/>
        </w:rPr>
        <w:t>la quantité a de l’importance. Plus il y a de contributions, plus grande est la créativité ;</w:t>
      </w:r>
    </w:p>
    <w:p w:rsidR="004A71A7" w:rsidRPr="004A71A7" w:rsidRDefault="004A71A7" w:rsidP="00837880">
      <w:pPr>
        <w:pStyle w:val="PUCE1"/>
        <w:rPr>
          <w:lang w:bidi="en-US"/>
        </w:rPr>
      </w:pPr>
      <w:r w:rsidRPr="004A71A7">
        <w:rPr>
          <w:lang w:bidi="en-US"/>
        </w:rPr>
        <w:t>construisez à partir des idées des autres ;</w:t>
      </w:r>
    </w:p>
    <w:p w:rsidR="004A71A7" w:rsidRPr="004A71A7" w:rsidRDefault="004A71A7" w:rsidP="00837880">
      <w:pPr>
        <w:pStyle w:val="PUCE1"/>
        <w:rPr>
          <w:lang w:bidi="en-US"/>
        </w:rPr>
      </w:pPr>
      <w:r w:rsidRPr="004A71A7">
        <w:rPr>
          <w:lang w:bidi="en-US"/>
        </w:rPr>
        <w:t>mettez en commun la créativité ;</w:t>
      </w:r>
    </w:p>
    <w:p w:rsidR="004A71A7" w:rsidRPr="004A71A7" w:rsidRDefault="004A71A7" w:rsidP="00837880">
      <w:pPr>
        <w:pStyle w:val="PUCE1"/>
        <w:rPr>
          <w:lang w:bidi="en-US"/>
        </w:rPr>
      </w:pPr>
      <w:r w:rsidRPr="004A71A7">
        <w:rPr>
          <w:color w:val="000000"/>
          <w:lang w:bidi="en-US"/>
        </w:rPr>
        <w:t>choisissez une personne qui inscrira toutes les idées sur un tableau à feuilles mobiles ou un tableau noir avec clarté et concision, de façon à ce que tous les participants puissent bien voir</w:t>
      </w:r>
    </w:p>
    <w:p w:rsidR="004A71A7" w:rsidRPr="004A71A7" w:rsidRDefault="004A71A7" w:rsidP="00837880"/>
    <w:p w:rsidR="004A71A7" w:rsidRDefault="004A71A7" w:rsidP="00837880">
      <w:pPr>
        <w:pStyle w:val="PUCE3"/>
      </w:pPr>
      <w:r w:rsidRPr="004A71A7">
        <w:t>Etude de cas pratiques</w:t>
      </w:r>
    </w:p>
    <w:p w:rsidR="00837880" w:rsidRPr="004A71A7" w:rsidRDefault="00837880" w:rsidP="00837880">
      <w:pPr>
        <w:pStyle w:val="PUCE3"/>
        <w:numPr>
          <w:ilvl w:val="0"/>
          <w:numId w:val="0"/>
        </w:numPr>
        <w:ind w:left="360"/>
      </w:pPr>
    </w:p>
    <w:p w:rsidR="004A71A7" w:rsidRDefault="004A71A7" w:rsidP="00837880">
      <w:pPr>
        <w:rPr>
          <w:lang w:bidi="en-US"/>
        </w:rPr>
      </w:pPr>
      <w:r w:rsidRPr="004A71A7">
        <w:rPr>
          <w:lang w:bidi="en-US"/>
        </w:rPr>
        <w:t>C’est le récit détaillé d’une situation problématique se rapportant au thème. On peut présenter ce récit oralement, sur un film, un vidéo ou par écrit. Une bonne étude de cas doit avoir les caractéristiques suivantes :</w:t>
      </w:r>
    </w:p>
    <w:p w:rsidR="00837880" w:rsidRPr="004A71A7" w:rsidRDefault="00837880" w:rsidP="00837880">
      <w:pPr>
        <w:rPr>
          <w:lang w:bidi="en-US"/>
        </w:rPr>
      </w:pPr>
    </w:p>
    <w:p w:rsidR="004A71A7" w:rsidRPr="004A71A7" w:rsidRDefault="004A71A7" w:rsidP="00837880">
      <w:pPr>
        <w:pStyle w:val="PUCE1"/>
      </w:pPr>
      <w:r w:rsidRPr="004A71A7">
        <w:t>le récit se réfère à une situation réelle, authentique. Ce n’est pas un cas imaginé ;</w:t>
      </w:r>
    </w:p>
    <w:p w:rsidR="004A71A7" w:rsidRPr="004A71A7" w:rsidRDefault="004A71A7" w:rsidP="00837880">
      <w:pPr>
        <w:pStyle w:val="PUCE1"/>
      </w:pPr>
      <w:r w:rsidRPr="004A71A7">
        <w:t>le récit contient toutes les informations utiles pour résoudre un problème ou trouver une solution à une préoccupation ;</w:t>
      </w:r>
    </w:p>
    <w:p w:rsidR="004A71A7" w:rsidRPr="004A71A7" w:rsidRDefault="004A71A7" w:rsidP="00837880">
      <w:pPr>
        <w:pStyle w:val="PUCE1"/>
      </w:pPr>
      <w:r w:rsidRPr="004A71A7">
        <w:t>la question posée à la fin du récit exige une analyse diagnostique qui permet d’identifier les problèmes, de faire l’analyse de cause à effet et de proposer des actions.</w:t>
      </w:r>
    </w:p>
    <w:p w:rsidR="00837880" w:rsidRDefault="00837880" w:rsidP="00837880">
      <w:pPr>
        <w:rPr>
          <w:i/>
          <w:lang w:bidi="en-US"/>
        </w:rPr>
      </w:pPr>
    </w:p>
    <w:p w:rsidR="004A71A7" w:rsidRDefault="004A71A7" w:rsidP="00837880">
      <w:pPr>
        <w:pStyle w:val="PUCE1"/>
        <w:numPr>
          <w:ilvl w:val="0"/>
          <w:numId w:val="0"/>
        </w:numPr>
        <w:ind w:left="360"/>
        <w:rPr>
          <w:b/>
          <w:lang w:bidi="en-US"/>
        </w:rPr>
      </w:pPr>
      <w:r w:rsidRPr="00837880">
        <w:rPr>
          <w:b/>
          <w:lang w:bidi="en-US"/>
        </w:rPr>
        <w:t>Avantages</w:t>
      </w:r>
    </w:p>
    <w:p w:rsidR="00837880" w:rsidRPr="004A71A7" w:rsidRDefault="00837880" w:rsidP="00837880">
      <w:pPr>
        <w:pStyle w:val="PUCE1"/>
        <w:numPr>
          <w:ilvl w:val="0"/>
          <w:numId w:val="0"/>
        </w:numPr>
        <w:ind w:left="360"/>
        <w:rPr>
          <w:lang w:bidi="en-US"/>
        </w:rPr>
      </w:pPr>
    </w:p>
    <w:p w:rsidR="004A71A7" w:rsidRPr="004A71A7" w:rsidRDefault="004A71A7" w:rsidP="00837880">
      <w:pPr>
        <w:pStyle w:val="PUCE1"/>
      </w:pPr>
      <w:r w:rsidRPr="004A71A7">
        <w:t>elle favorise l’esprit d’analyse et de synthèse de la part des participants et du formateur ;</w:t>
      </w:r>
    </w:p>
    <w:p w:rsidR="004A71A7" w:rsidRPr="004A71A7" w:rsidRDefault="004A71A7" w:rsidP="00837880">
      <w:pPr>
        <w:pStyle w:val="PUCE1"/>
      </w:pPr>
      <w:r w:rsidRPr="004A71A7">
        <w:t>elle part de cas concrets ;</w:t>
      </w:r>
    </w:p>
    <w:p w:rsidR="004A71A7" w:rsidRDefault="004A71A7" w:rsidP="00837880">
      <w:pPr>
        <w:pStyle w:val="PUCE1"/>
      </w:pPr>
      <w:r w:rsidRPr="004A71A7">
        <w:t>elle répond à des attentes de terrain.</w:t>
      </w:r>
    </w:p>
    <w:p w:rsidR="004A71A7" w:rsidRPr="004A71A7" w:rsidRDefault="004A71A7" w:rsidP="00837880"/>
    <w:p w:rsidR="004A71A7" w:rsidRPr="004A71A7" w:rsidRDefault="004A71A7" w:rsidP="00837880">
      <w:pPr>
        <w:pStyle w:val="PUCE1"/>
        <w:numPr>
          <w:ilvl w:val="0"/>
          <w:numId w:val="0"/>
        </w:numPr>
        <w:ind w:left="360"/>
        <w:rPr>
          <w:lang w:bidi="en-US"/>
        </w:rPr>
      </w:pPr>
      <w:r w:rsidRPr="00837880">
        <w:rPr>
          <w:b/>
          <w:lang w:bidi="en-US"/>
        </w:rPr>
        <w:t>Inconvénients</w:t>
      </w:r>
    </w:p>
    <w:p w:rsidR="00837880" w:rsidRDefault="00837880" w:rsidP="00837880"/>
    <w:p w:rsidR="004A71A7" w:rsidRPr="004A71A7" w:rsidRDefault="004A71A7" w:rsidP="00837880">
      <w:pPr>
        <w:pStyle w:val="PUCE1"/>
      </w:pPr>
      <w:r w:rsidRPr="004A71A7">
        <w:t>il n’est pas toujours facile de trouver une situation de vie totalement appropriée aux besoins de formation ;</w:t>
      </w:r>
    </w:p>
    <w:p w:rsidR="004A71A7" w:rsidRPr="004A71A7" w:rsidRDefault="004A71A7" w:rsidP="00837880">
      <w:pPr>
        <w:pStyle w:val="PUCE1"/>
      </w:pPr>
      <w:r w:rsidRPr="004A71A7">
        <w:t>le travail de préparation est important : le formateur doit avoir, lui-même, trouvé plusieurs pistes de solutions envisageables et savoir en tirer les conclusions.</w:t>
      </w:r>
    </w:p>
    <w:p w:rsidR="004A71A7" w:rsidRPr="004A71A7" w:rsidRDefault="004A71A7" w:rsidP="00837880"/>
    <w:p w:rsidR="004A71A7" w:rsidRDefault="004A71A7" w:rsidP="005637A9">
      <w:pPr>
        <w:pStyle w:val="PUCE3"/>
      </w:pPr>
      <w:r w:rsidRPr="004A71A7">
        <w:t>Témoignage d’expériences</w:t>
      </w:r>
    </w:p>
    <w:p w:rsidR="005637A9" w:rsidRPr="004A71A7" w:rsidRDefault="005637A9" w:rsidP="005637A9">
      <w:pPr>
        <w:pStyle w:val="PUCE3"/>
        <w:numPr>
          <w:ilvl w:val="0"/>
          <w:numId w:val="0"/>
        </w:numPr>
        <w:ind w:left="360"/>
      </w:pPr>
    </w:p>
    <w:p w:rsidR="004A71A7" w:rsidRPr="004A71A7" w:rsidRDefault="004A71A7" w:rsidP="00837880">
      <w:r w:rsidRPr="004A71A7">
        <w:rPr>
          <w:lang w:bidi="en-US"/>
        </w:rPr>
        <w:t>Le témoignage d’expériences permet de mettre en valeur les participants eux-mêmes. Il consiste à donner la parole à tour de rôle à quelques participants pour livrer au groupe, leur savoir - faire, les divers résultats obtenus et les leçons à tirer. Un certain temps de parole est accordé à chaque participant pour éviter les déraillements et faciliter la gestion du temps.</w:t>
      </w:r>
    </w:p>
    <w:p w:rsidR="005637A9" w:rsidRDefault="005637A9" w:rsidP="00837880">
      <w:pPr>
        <w:rPr>
          <w:i/>
          <w:lang w:bidi="en-US"/>
        </w:rPr>
      </w:pPr>
    </w:p>
    <w:p w:rsidR="004A71A7" w:rsidRPr="005637A9" w:rsidRDefault="004A71A7" w:rsidP="005637A9">
      <w:pPr>
        <w:pStyle w:val="PUCE1"/>
        <w:numPr>
          <w:ilvl w:val="0"/>
          <w:numId w:val="0"/>
        </w:numPr>
        <w:ind w:left="360"/>
        <w:rPr>
          <w:b/>
          <w:lang w:bidi="en-US"/>
        </w:rPr>
      </w:pPr>
      <w:r w:rsidRPr="005637A9">
        <w:rPr>
          <w:b/>
          <w:lang w:bidi="en-US"/>
        </w:rPr>
        <w:t>Avantages</w:t>
      </w:r>
    </w:p>
    <w:p w:rsidR="005637A9" w:rsidRDefault="005637A9" w:rsidP="00837880">
      <w:pPr>
        <w:rPr>
          <w:lang w:bidi="en-US"/>
        </w:rPr>
      </w:pPr>
    </w:p>
    <w:p w:rsidR="004A71A7" w:rsidRPr="004A71A7" w:rsidRDefault="004A71A7" w:rsidP="005637A9">
      <w:pPr>
        <w:pStyle w:val="PUCE1"/>
        <w:rPr>
          <w:lang w:bidi="en-US"/>
        </w:rPr>
      </w:pPr>
      <w:r w:rsidRPr="004A71A7">
        <w:rPr>
          <w:lang w:bidi="en-US"/>
        </w:rPr>
        <w:t>cette stratégie permet de mettre en valeur les expériences individuelles ;</w:t>
      </w:r>
    </w:p>
    <w:p w:rsidR="004A71A7" w:rsidRDefault="004A71A7" w:rsidP="005637A9">
      <w:pPr>
        <w:pStyle w:val="PUCE1"/>
        <w:rPr>
          <w:lang w:bidi="en-US"/>
        </w:rPr>
      </w:pPr>
      <w:r w:rsidRPr="004A71A7">
        <w:rPr>
          <w:lang w:bidi="en-US"/>
        </w:rPr>
        <w:t>les expériences et opinions des uns et des autres conduisent à développer des capacités d’analyse et de diagnostic* efficace.</w:t>
      </w:r>
    </w:p>
    <w:p w:rsidR="004A71A7" w:rsidRPr="004A71A7" w:rsidRDefault="004A71A7" w:rsidP="005637A9">
      <w:pPr>
        <w:rPr>
          <w:rFonts w:ascii="Arial" w:hAnsi="Arial" w:cs="Arial"/>
          <w:sz w:val="18"/>
          <w:szCs w:val="18"/>
          <w:lang w:bidi="en-US"/>
        </w:rPr>
      </w:pPr>
    </w:p>
    <w:p w:rsidR="004A71A7" w:rsidRPr="005637A9" w:rsidRDefault="004A71A7" w:rsidP="005637A9">
      <w:pPr>
        <w:pStyle w:val="PUCE1"/>
        <w:numPr>
          <w:ilvl w:val="0"/>
          <w:numId w:val="0"/>
        </w:numPr>
        <w:ind w:left="360"/>
        <w:rPr>
          <w:lang w:bidi="en-US"/>
        </w:rPr>
      </w:pPr>
      <w:r w:rsidRPr="005637A9">
        <w:rPr>
          <w:b/>
          <w:lang w:bidi="en-US"/>
        </w:rPr>
        <w:t>Inconvénients</w:t>
      </w:r>
    </w:p>
    <w:p w:rsidR="005637A9" w:rsidRDefault="005637A9" w:rsidP="005637A9">
      <w:pPr>
        <w:rPr>
          <w:lang w:bidi="en-US"/>
        </w:rPr>
      </w:pPr>
    </w:p>
    <w:p w:rsidR="004A71A7" w:rsidRPr="004A71A7" w:rsidRDefault="004A71A7" w:rsidP="005637A9">
      <w:pPr>
        <w:pStyle w:val="PUCE1"/>
        <w:rPr>
          <w:lang w:bidi="en-US"/>
        </w:rPr>
      </w:pPr>
      <w:r w:rsidRPr="004A71A7">
        <w:rPr>
          <w:lang w:bidi="en-US"/>
        </w:rPr>
        <w:t>la gestion de la prise de parole peut-être difficile ;</w:t>
      </w:r>
    </w:p>
    <w:p w:rsidR="004A71A7" w:rsidRPr="004A71A7" w:rsidRDefault="004A71A7" w:rsidP="005637A9">
      <w:pPr>
        <w:pStyle w:val="PUCE1"/>
        <w:rPr>
          <w:lang w:bidi="en-US"/>
        </w:rPr>
      </w:pPr>
      <w:r w:rsidRPr="004A71A7">
        <w:rPr>
          <w:lang w:bidi="en-US"/>
        </w:rPr>
        <w:t>cette méthode peut décourager celui qui a apporté son témoignage si celui-ci est rejeté par le groupe ;</w:t>
      </w:r>
    </w:p>
    <w:p w:rsidR="004A71A7" w:rsidRPr="004A71A7" w:rsidRDefault="004A71A7" w:rsidP="005637A9">
      <w:pPr>
        <w:pStyle w:val="PUCE1"/>
        <w:rPr>
          <w:lang w:bidi="en-US"/>
        </w:rPr>
      </w:pPr>
      <w:r w:rsidRPr="004A71A7">
        <w:rPr>
          <w:lang w:bidi="en-US"/>
        </w:rPr>
        <w:t>elle n’assure pas le bien fondé et la justesse du témoignage ;</w:t>
      </w:r>
    </w:p>
    <w:p w:rsidR="004A71A7" w:rsidRPr="004A71A7" w:rsidRDefault="004A71A7" w:rsidP="005637A9">
      <w:pPr>
        <w:pStyle w:val="PUCE1"/>
        <w:rPr>
          <w:lang w:bidi="en-US"/>
        </w:rPr>
      </w:pPr>
      <w:r w:rsidRPr="004A71A7">
        <w:rPr>
          <w:lang w:bidi="en-US"/>
        </w:rPr>
        <w:t>le témoignage peut-être un obstacle à l’humilité et conduire à une surestimation de la prestation.</w:t>
      </w:r>
    </w:p>
    <w:p w:rsidR="004A71A7" w:rsidRPr="004A71A7" w:rsidRDefault="004A71A7" w:rsidP="005637A9"/>
    <w:p w:rsidR="004A71A7" w:rsidRDefault="004A71A7" w:rsidP="005637A9">
      <w:pPr>
        <w:pStyle w:val="PUCE3"/>
        <w:rPr>
          <w:lang w:bidi="en-US"/>
        </w:rPr>
      </w:pPr>
      <w:r w:rsidRPr="004A71A7">
        <w:rPr>
          <w:lang w:bidi="en-US"/>
        </w:rPr>
        <w:t>Jeu de rôle</w:t>
      </w:r>
    </w:p>
    <w:p w:rsidR="005637A9" w:rsidRPr="004A71A7" w:rsidRDefault="005637A9" w:rsidP="005637A9">
      <w:pPr>
        <w:pStyle w:val="PUCE3"/>
        <w:numPr>
          <w:ilvl w:val="0"/>
          <w:numId w:val="0"/>
        </w:numPr>
        <w:ind w:left="360"/>
        <w:rPr>
          <w:lang w:bidi="en-US"/>
        </w:rPr>
      </w:pPr>
    </w:p>
    <w:p w:rsidR="004A71A7" w:rsidRDefault="004A71A7" w:rsidP="005637A9">
      <w:pPr>
        <w:rPr>
          <w:lang w:bidi="en-US"/>
        </w:rPr>
      </w:pPr>
      <w:r w:rsidRPr="004A71A7">
        <w:rPr>
          <w:lang w:bidi="en-US"/>
        </w:rPr>
        <w:t xml:space="preserve">C’est une technique dans laquelle deux ou plusieurs participants s’impliquent, comme au théâtre, dans l’interprétation de différents rôles de personnages se trouvant dans une </w:t>
      </w:r>
      <w:r w:rsidRPr="004A71A7">
        <w:rPr>
          <w:lang w:bidi="en-US"/>
        </w:rPr>
        <w:lastRenderedPageBreak/>
        <w:t>situation donnée, soulevant de véritables problèmes ou conflits. L’analyse des sentiments, des attitudes et des solutions qui s’en suit permet de développer des compétences en communication.</w:t>
      </w:r>
    </w:p>
    <w:p w:rsidR="00131AA5" w:rsidRPr="004A71A7" w:rsidRDefault="00131AA5" w:rsidP="005637A9">
      <w:pPr>
        <w:rPr>
          <w:lang w:bidi="en-US"/>
        </w:rPr>
      </w:pPr>
    </w:p>
    <w:p w:rsidR="00131AA5" w:rsidRDefault="004A71A7" w:rsidP="005637A9">
      <w:pPr>
        <w:rPr>
          <w:lang w:bidi="en-US"/>
        </w:rPr>
      </w:pPr>
      <w:r w:rsidRPr="004A71A7">
        <w:rPr>
          <w:lang w:bidi="en-US"/>
        </w:rPr>
        <w:t>Pour mettre en œuvre cette technique, il faut :</w:t>
      </w:r>
    </w:p>
    <w:p w:rsidR="004A71A7" w:rsidRPr="004A71A7" w:rsidRDefault="004A71A7" w:rsidP="005637A9">
      <w:pPr>
        <w:rPr>
          <w:lang w:bidi="en-US"/>
        </w:rPr>
      </w:pPr>
      <w:r w:rsidRPr="004A71A7">
        <w:rPr>
          <w:lang w:bidi="en-US"/>
        </w:rPr>
        <w:t xml:space="preserve"> </w:t>
      </w:r>
    </w:p>
    <w:p w:rsidR="004A71A7" w:rsidRPr="004A71A7" w:rsidRDefault="004A71A7" w:rsidP="00131AA5">
      <w:pPr>
        <w:pStyle w:val="PUCE1"/>
        <w:rPr>
          <w:lang w:bidi="en-US"/>
        </w:rPr>
      </w:pPr>
      <w:r w:rsidRPr="004A71A7">
        <w:rPr>
          <w:lang w:bidi="en-US"/>
        </w:rPr>
        <w:t>partir d’un thème ou d’un problème ;</w:t>
      </w:r>
    </w:p>
    <w:p w:rsidR="004A71A7" w:rsidRPr="004A71A7" w:rsidRDefault="004A71A7" w:rsidP="00131AA5">
      <w:pPr>
        <w:pStyle w:val="PUCE1"/>
        <w:rPr>
          <w:bCs/>
          <w:lang w:bidi="en-US"/>
        </w:rPr>
      </w:pPr>
      <w:r w:rsidRPr="004A71A7">
        <w:rPr>
          <w:lang w:bidi="en-US"/>
        </w:rPr>
        <w:t xml:space="preserve">identifier les personnages </w:t>
      </w:r>
      <w:r w:rsidRPr="004A71A7">
        <w:rPr>
          <w:bCs/>
          <w:lang w:bidi="en-US"/>
        </w:rPr>
        <w:t>(2 à 4) ;</w:t>
      </w:r>
    </w:p>
    <w:p w:rsidR="004A71A7" w:rsidRPr="004A71A7" w:rsidRDefault="004A71A7" w:rsidP="00131AA5">
      <w:pPr>
        <w:pStyle w:val="PUCE1"/>
        <w:rPr>
          <w:lang w:bidi="en-US"/>
        </w:rPr>
      </w:pPr>
      <w:r w:rsidRPr="004A71A7">
        <w:rPr>
          <w:lang w:bidi="en-US"/>
        </w:rPr>
        <w:t>les mettre en situation (simulation) pour activer l’ex</w:t>
      </w:r>
      <w:r w:rsidR="00131AA5">
        <w:rPr>
          <w:lang w:bidi="en-US"/>
        </w:rPr>
        <w:t>pression, le langage du corps ;</w:t>
      </w:r>
    </w:p>
    <w:p w:rsidR="004A71A7" w:rsidRPr="004A71A7" w:rsidRDefault="004A71A7" w:rsidP="00131AA5">
      <w:pPr>
        <w:pStyle w:val="PUCE1"/>
        <w:rPr>
          <w:lang w:bidi="en-US"/>
        </w:rPr>
      </w:pPr>
      <w:r w:rsidRPr="004A71A7">
        <w:rPr>
          <w:lang w:bidi="en-US"/>
        </w:rPr>
        <w:t>faire parler les acteurs. Sur la scène à jouer, chaque personnage intervient.</w:t>
      </w:r>
    </w:p>
    <w:p w:rsidR="004A71A7" w:rsidRPr="004A71A7" w:rsidRDefault="004A71A7" w:rsidP="00131AA5">
      <w:pPr>
        <w:pStyle w:val="PUCE1"/>
        <w:rPr>
          <w:lang w:bidi="en-US"/>
        </w:rPr>
      </w:pPr>
      <w:r w:rsidRPr="004A71A7">
        <w:rPr>
          <w:lang w:bidi="en-US"/>
        </w:rPr>
        <w:t>faire intervenir le spectacle (il s’agit d’autres participants non impliqués dans le jeu de rôle) pour apprécier les paroles, les gestes, les types de relations entre les acteurs (langage, écoute, passivité, etc.) ;</w:t>
      </w:r>
    </w:p>
    <w:p w:rsidR="004A71A7" w:rsidRPr="004A71A7" w:rsidRDefault="004A71A7" w:rsidP="00131AA5">
      <w:pPr>
        <w:pStyle w:val="PUCE1"/>
        <w:rPr>
          <w:lang w:bidi="en-US"/>
        </w:rPr>
      </w:pPr>
      <w:r w:rsidRPr="004A71A7">
        <w:rPr>
          <w:lang w:bidi="en-US"/>
        </w:rPr>
        <w:t>faire tirer la conclusion (résultats obtenus) ;</w:t>
      </w:r>
    </w:p>
    <w:p w:rsidR="004A71A7" w:rsidRPr="004A71A7" w:rsidRDefault="004A71A7" w:rsidP="00131AA5">
      <w:pPr>
        <w:pStyle w:val="PUCE1"/>
        <w:rPr>
          <w:lang w:bidi="en-US"/>
        </w:rPr>
      </w:pPr>
      <w:r w:rsidRPr="004A71A7">
        <w:rPr>
          <w:lang w:bidi="en-US"/>
        </w:rPr>
        <w:t>demander à chaque acteur de rappeler son vrai nom avant de reprendre sa place.</w:t>
      </w:r>
    </w:p>
    <w:p w:rsidR="004A71A7" w:rsidRPr="004A71A7" w:rsidRDefault="004A71A7" w:rsidP="00837880">
      <w:pPr>
        <w:rPr>
          <w:rFonts w:ascii="Arial" w:hAnsi="Arial" w:cs="Arial"/>
          <w:sz w:val="18"/>
          <w:szCs w:val="18"/>
          <w:lang w:bidi="en-US"/>
        </w:rPr>
      </w:pPr>
    </w:p>
    <w:p w:rsidR="004A71A7" w:rsidRPr="004A71A7" w:rsidRDefault="004A71A7" w:rsidP="00131AA5">
      <w:pPr>
        <w:pStyle w:val="PUCE1"/>
        <w:numPr>
          <w:ilvl w:val="0"/>
          <w:numId w:val="0"/>
        </w:numPr>
        <w:ind w:left="360"/>
        <w:rPr>
          <w:lang w:bidi="en-US"/>
        </w:rPr>
      </w:pPr>
      <w:r w:rsidRPr="00131AA5">
        <w:rPr>
          <w:b/>
          <w:lang w:bidi="en-US"/>
        </w:rPr>
        <w:t>Avantages</w:t>
      </w:r>
      <w:r w:rsidRPr="004A71A7">
        <w:rPr>
          <w:lang w:bidi="en-US"/>
        </w:rPr>
        <w:t> </w:t>
      </w:r>
    </w:p>
    <w:p w:rsidR="00131AA5" w:rsidRDefault="00131AA5" w:rsidP="00131AA5">
      <w:pPr>
        <w:rPr>
          <w:lang w:bidi="en-US"/>
        </w:rPr>
      </w:pPr>
    </w:p>
    <w:p w:rsidR="004A71A7" w:rsidRDefault="004A71A7" w:rsidP="00131AA5">
      <w:pPr>
        <w:pStyle w:val="PUCE1"/>
        <w:rPr>
          <w:lang w:bidi="en-US"/>
        </w:rPr>
      </w:pPr>
      <w:r w:rsidRPr="004A71A7">
        <w:rPr>
          <w:lang w:bidi="en-US"/>
        </w:rPr>
        <w:t>Le jeu de rôle permet à tous les participants de s’exprimer (acteurs et spectateurs).</w:t>
      </w:r>
    </w:p>
    <w:p w:rsidR="00131AA5" w:rsidRPr="004A71A7" w:rsidRDefault="00131AA5" w:rsidP="00131AA5">
      <w:pPr>
        <w:pStyle w:val="PUCE1"/>
        <w:numPr>
          <w:ilvl w:val="0"/>
          <w:numId w:val="0"/>
        </w:numPr>
        <w:ind w:left="720"/>
        <w:rPr>
          <w:lang w:bidi="en-US"/>
        </w:rPr>
      </w:pPr>
    </w:p>
    <w:p w:rsidR="004A71A7" w:rsidRDefault="004A71A7" w:rsidP="00131AA5">
      <w:pPr>
        <w:pStyle w:val="PUCE1"/>
        <w:numPr>
          <w:ilvl w:val="0"/>
          <w:numId w:val="0"/>
        </w:numPr>
        <w:ind w:left="360"/>
        <w:rPr>
          <w:b/>
          <w:lang w:bidi="en-US"/>
        </w:rPr>
      </w:pPr>
      <w:r w:rsidRPr="00131AA5">
        <w:rPr>
          <w:b/>
        </w:rPr>
        <w:t>Inconvénients</w:t>
      </w:r>
      <w:r w:rsidRPr="00131AA5">
        <w:rPr>
          <w:b/>
          <w:lang w:bidi="en-US"/>
        </w:rPr>
        <w:t> </w:t>
      </w:r>
    </w:p>
    <w:p w:rsidR="00131AA5" w:rsidRPr="00131AA5" w:rsidRDefault="00131AA5" w:rsidP="00131AA5">
      <w:pPr>
        <w:pStyle w:val="PUCE1"/>
        <w:numPr>
          <w:ilvl w:val="0"/>
          <w:numId w:val="0"/>
        </w:numPr>
        <w:ind w:left="360"/>
        <w:rPr>
          <w:b/>
          <w:lang w:bidi="en-US"/>
        </w:rPr>
      </w:pPr>
    </w:p>
    <w:p w:rsidR="004A71A7" w:rsidRPr="004A71A7" w:rsidRDefault="004A71A7" w:rsidP="00131AA5">
      <w:pPr>
        <w:pStyle w:val="PUCE1"/>
        <w:rPr>
          <w:lang w:bidi="en-US"/>
        </w:rPr>
      </w:pPr>
      <w:r w:rsidRPr="004A71A7">
        <w:rPr>
          <w:lang w:bidi="en-US"/>
        </w:rPr>
        <w:t>La gestion du groupe peut-être difficile.</w:t>
      </w:r>
    </w:p>
    <w:p w:rsidR="004A71A7" w:rsidRDefault="004A71A7" w:rsidP="00131AA5">
      <w:pPr>
        <w:rPr>
          <w:lang w:bidi="en-US"/>
        </w:rPr>
      </w:pPr>
    </w:p>
    <w:p w:rsidR="004A71A7" w:rsidRPr="004A71A7" w:rsidRDefault="004A71A7" w:rsidP="00131AA5">
      <w:pPr>
        <w:pStyle w:val="PUCE3"/>
        <w:rPr>
          <w:lang w:bidi="en-US"/>
        </w:rPr>
      </w:pPr>
      <w:r w:rsidRPr="004A71A7">
        <w:rPr>
          <w:lang w:bidi="en-US"/>
        </w:rPr>
        <w:t>Visite d’échanges d’expérience</w:t>
      </w:r>
    </w:p>
    <w:p w:rsidR="00131AA5" w:rsidRDefault="00131AA5" w:rsidP="00837880">
      <w:pPr>
        <w:rPr>
          <w:lang w:bidi="en-US"/>
        </w:rPr>
      </w:pPr>
    </w:p>
    <w:p w:rsidR="00131AA5" w:rsidRDefault="004A71A7" w:rsidP="00837880">
      <w:pPr>
        <w:rPr>
          <w:lang w:bidi="en-US"/>
        </w:rPr>
      </w:pPr>
      <w:r w:rsidRPr="004A71A7">
        <w:rPr>
          <w:lang w:bidi="en-US"/>
        </w:rPr>
        <w:t>Cette méthode active de formation qui consiste pour le formateur ou le Conseiller à emmener les producteurs d’un groupe de conseils dans un autre village, dans une ferme ou dans une exploitation agricole pour découvrir, observer et analyser ce qui se passe ailleurs. Il s’agit d’un voyage ou d’un déplacement organisé par le formateur qui permet aux producteurs visiteurs et à ceux qui reçoivent d’échanger par rapport à des thèmes définis à l’avance. Les thèmes de visite d‘échanges peuvent porter sur les techniques de production (itinéraires techniques, les techniques de conservation ou de transformation, les modes ou formes d’organisation pour la mise en marché ou pour l’approvisionnement en intrants, etc.). La visite de terrain peut durer quelques heures ou des jours.</w:t>
      </w:r>
    </w:p>
    <w:p w:rsidR="00131AA5" w:rsidRPr="004A71A7" w:rsidRDefault="00131AA5" w:rsidP="00837880">
      <w:pPr>
        <w:rPr>
          <w:lang w:bidi="en-US"/>
        </w:rPr>
      </w:pPr>
    </w:p>
    <w:p w:rsidR="004A71A7" w:rsidRDefault="004A71A7" w:rsidP="00131AA5">
      <w:pPr>
        <w:pStyle w:val="PUCE3"/>
        <w:rPr>
          <w:lang w:bidi="en-US"/>
        </w:rPr>
      </w:pPr>
      <w:r w:rsidRPr="004A71A7">
        <w:rPr>
          <w:lang w:bidi="en-US"/>
        </w:rPr>
        <w:t xml:space="preserve">Discussion en </w:t>
      </w:r>
      <w:r w:rsidR="00131AA5" w:rsidRPr="004A71A7">
        <w:rPr>
          <w:lang w:bidi="en-US"/>
        </w:rPr>
        <w:t>sous-groupes</w:t>
      </w:r>
    </w:p>
    <w:p w:rsidR="00131AA5" w:rsidRPr="004A71A7" w:rsidRDefault="00131AA5" w:rsidP="00131AA5">
      <w:pPr>
        <w:pStyle w:val="PUCE3"/>
        <w:numPr>
          <w:ilvl w:val="0"/>
          <w:numId w:val="0"/>
        </w:numPr>
        <w:ind w:left="360"/>
        <w:rPr>
          <w:lang w:bidi="en-US"/>
        </w:rPr>
      </w:pPr>
    </w:p>
    <w:p w:rsidR="004A71A7" w:rsidRDefault="004A71A7" w:rsidP="00837880">
      <w:pPr>
        <w:rPr>
          <w:lang w:bidi="en-US"/>
        </w:rPr>
      </w:pPr>
      <w:r w:rsidRPr="004A71A7">
        <w:rPr>
          <w:lang w:bidi="en-US"/>
        </w:rPr>
        <w:t xml:space="preserve">Les participants sont répartis en sous/petits groupes, discutent et échangent sur des thématiques identifiés à l’avance sur la base des Termes de référence. Au sein de chaque </w:t>
      </w:r>
      <w:r w:rsidR="00131AA5" w:rsidRPr="004A71A7">
        <w:rPr>
          <w:lang w:bidi="en-US"/>
        </w:rPr>
        <w:t>sous-groupe</w:t>
      </w:r>
      <w:r w:rsidRPr="004A71A7">
        <w:rPr>
          <w:lang w:bidi="en-US"/>
        </w:rPr>
        <w:t>, les participants s’instruisent réciproquement en partageant leurs idées et leurs expériences. La synthèse des discussions et des échanges est présentée à tous les participants en plénière. La présentation fait l’objet de débats facilités par le formateur qui joue un rôle « d’éclaireur et d’arbitrage » en cas de divergence de points de vue entre les participants.</w:t>
      </w:r>
    </w:p>
    <w:p w:rsidR="00131AA5" w:rsidRPr="004A71A7" w:rsidRDefault="00131AA5" w:rsidP="00837880">
      <w:pPr>
        <w:rPr>
          <w:lang w:bidi="en-US"/>
        </w:rPr>
      </w:pPr>
    </w:p>
    <w:p w:rsidR="004A71A7" w:rsidRDefault="004A71A7" w:rsidP="00131AA5">
      <w:pPr>
        <w:pStyle w:val="PUCE3"/>
        <w:rPr>
          <w:lang w:bidi="en-US"/>
        </w:rPr>
      </w:pPr>
      <w:r w:rsidRPr="004A71A7">
        <w:rPr>
          <w:lang w:bidi="en-US"/>
        </w:rPr>
        <w:t>Démonstration</w:t>
      </w:r>
    </w:p>
    <w:p w:rsidR="00131AA5" w:rsidRPr="004A71A7" w:rsidRDefault="00131AA5" w:rsidP="00131AA5">
      <w:pPr>
        <w:pStyle w:val="PUCE3"/>
        <w:numPr>
          <w:ilvl w:val="0"/>
          <w:numId w:val="0"/>
        </w:numPr>
        <w:ind w:left="360"/>
        <w:rPr>
          <w:lang w:bidi="en-US"/>
        </w:rPr>
      </w:pPr>
    </w:p>
    <w:p w:rsidR="004A71A7" w:rsidRPr="004A71A7" w:rsidRDefault="004A71A7" w:rsidP="00837880">
      <w:pPr>
        <w:rPr>
          <w:lang w:bidi="en-US"/>
        </w:rPr>
      </w:pPr>
      <w:r w:rsidRPr="004A71A7">
        <w:rPr>
          <w:lang w:bidi="en-US"/>
        </w:rPr>
        <w:t>Une démonstration permet à un groupe de s’initier à une nouvelle technique ou à un nouveau procédé Il s’agit d’une présentation visuelle avec discussion. Après le formateur, un ou plusieurs participants pratiquent l’opération sous la direction du formateur. C’est un moyen d’expliquer par des exemples concrets un sujet à l’étude.</w:t>
      </w:r>
    </w:p>
    <w:p w:rsidR="004A71A7" w:rsidRPr="004A71A7" w:rsidRDefault="004A71A7" w:rsidP="00837880">
      <w:pPr>
        <w:rPr>
          <w:lang w:bidi="en-US"/>
        </w:rPr>
      </w:pPr>
      <w:r w:rsidRPr="004A71A7">
        <w:rPr>
          <w:lang w:bidi="en-US"/>
        </w:rPr>
        <w:t>Cette activité peut durer quelques minutes ou s’échelonner sur quelques heures si, par exemple le formateur doit donner des instructions sur l’exécution d’une tâche ou le fonctionnement d’une machine.</w:t>
      </w:r>
    </w:p>
    <w:p w:rsidR="004A71A7" w:rsidRPr="004A71A7" w:rsidRDefault="004A71A7" w:rsidP="003F19AB">
      <w:pPr>
        <w:rPr>
          <w:rFonts w:ascii="Arial" w:hAnsi="Arial" w:cs="Arial"/>
          <w:sz w:val="18"/>
          <w:szCs w:val="18"/>
          <w:lang w:bidi="en-US"/>
        </w:rPr>
      </w:pPr>
    </w:p>
    <w:p w:rsidR="00131AA5" w:rsidRPr="00131AA5" w:rsidRDefault="00131AA5" w:rsidP="00131AA5">
      <w:pPr>
        <w:pBdr>
          <w:top w:val="single" w:sz="4" w:space="4" w:color="auto"/>
          <w:left w:val="single" w:sz="4" w:space="4" w:color="auto"/>
          <w:bottom w:val="single" w:sz="4" w:space="4" w:color="auto"/>
          <w:right w:val="single" w:sz="4" w:space="4" w:color="auto"/>
        </w:pBdr>
        <w:jc w:val="center"/>
        <w:rPr>
          <w:b/>
          <w:lang w:bidi="en-US"/>
        </w:rPr>
      </w:pPr>
      <w:r w:rsidRPr="00131AA5">
        <w:rPr>
          <w:b/>
          <w:lang w:bidi="en-US"/>
        </w:rPr>
        <w:lastRenderedPageBreak/>
        <w:t>Ce qu’il faut retenir des méthodes et techniques de formation</w:t>
      </w:r>
    </w:p>
    <w:p w:rsidR="004A71A7" w:rsidRDefault="00131AA5" w:rsidP="00131AA5">
      <w:pPr>
        <w:pBdr>
          <w:top w:val="single" w:sz="4" w:space="4" w:color="auto"/>
          <w:left w:val="single" w:sz="4" w:space="4" w:color="auto"/>
          <w:bottom w:val="single" w:sz="4" w:space="4" w:color="auto"/>
          <w:right w:val="single" w:sz="4" w:space="4" w:color="auto"/>
        </w:pBdr>
        <w:rPr>
          <w:rFonts w:ascii="Times New Roman" w:hAnsi="Times New Roman"/>
        </w:rPr>
      </w:pPr>
      <w:r w:rsidRPr="004A71A7">
        <w:rPr>
          <w:lang w:bidi="en-US"/>
        </w:rPr>
        <w:t>Il existe plusieurs méthodes et techniques de formations des adultes. Il revient au formateur de choisir les techniques les plus appropriées en tenant compte de la situation des apprenants, du thème à développer et de la durée de la formation</w:t>
      </w:r>
      <w:r>
        <w:rPr>
          <w:lang w:bidi="en-US"/>
        </w:rPr>
        <w:t>.</w:t>
      </w:r>
    </w:p>
    <w:p w:rsidR="0030662A" w:rsidRPr="00B6084D" w:rsidRDefault="00B6084D" w:rsidP="00B6084D">
      <w:pPr>
        <w:pStyle w:val="PADYP2"/>
        <w:numPr>
          <w:ilvl w:val="0"/>
          <w:numId w:val="0"/>
        </w:numPr>
      </w:pPr>
      <w:bookmarkStart w:id="50" w:name="_Toc451873723"/>
      <w:r w:rsidRPr="00B6084D">
        <w:rPr>
          <w:rStyle w:val="PADYP2Car"/>
          <w:b/>
        </w:rPr>
        <w:t>ANNEXE</w:t>
      </w:r>
      <w:r w:rsidRPr="00B6084D">
        <w:t xml:space="preserve"> 2</w:t>
      </w:r>
      <w:bookmarkEnd w:id="50"/>
    </w:p>
    <w:p w:rsidR="00947003" w:rsidRPr="00B6084D" w:rsidRDefault="00947003" w:rsidP="00B6084D">
      <w:pPr>
        <w:jc w:val="center"/>
        <w:rPr>
          <w:rFonts w:ascii="Arial" w:hAnsi="Arial" w:cs="Arial"/>
          <w:b/>
        </w:rPr>
      </w:pPr>
      <w:r w:rsidRPr="00B6084D">
        <w:rPr>
          <w:rFonts w:ascii="Arial" w:hAnsi="Arial" w:cs="Arial"/>
          <w:b/>
        </w:rPr>
        <w:t>Tableau 1 : Quelques cas à gérer lors des réunions</w:t>
      </w:r>
    </w:p>
    <w:p w:rsidR="00947003" w:rsidRPr="00B6084D" w:rsidRDefault="00947003" w:rsidP="00B6084D">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
        <w:gridCol w:w="3760"/>
        <w:gridCol w:w="5112"/>
      </w:tblGrid>
      <w:tr w:rsidR="0082407B" w:rsidTr="0082407B">
        <w:tc>
          <w:tcPr>
            <w:tcW w:w="2248" w:type="pct"/>
            <w:gridSpan w:val="2"/>
          </w:tcPr>
          <w:p w:rsidR="0082407B" w:rsidRPr="00B6084D" w:rsidRDefault="0082407B" w:rsidP="002521AA">
            <w:pPr>
              <w:jc w:val="left"/>
              <w:rPr>
                <w:b/>
              </w:rPr>
            </w:pPr>
            <w:r w:rsidRPr="00B6084D">
              <w:rPr>
                <w:b/>
              </w:rPr>
              <w:t>Cas rencontrés</w:t>
            </w:r>
          </w:p>
        </w:tc>
        <w:tc>
          <w:tcPr>
            <w:tcW w:w="2752" w:type="pct"/>
            <w:vAlign w:val="center"/>
          </w:tcPr>
          <w:p w:rsidR="0082407B" w:rsidRPr="00B6084D" w:rsidRDefault="0082407B" w:rsidP="002521AA">
            <w:pPr>
              <w:jc w:val="left"/>
              <w:rPr>
                <w:b/>
              </w:rPr>
            </w:pPr>
            <w:r w:rsidRPr="00B6084D">
              <w:rPr>
                <w:b/>
              </w:rPr>
              <w:t>Comment les gérer</w:t>
            </w:r>
          </w:p>
        </w:tc>
      </w:tr>
      <w:tr w:rsidR="0082407B" w:rsidTr="0082407B">
        <w:tc>
          <w:tcPr>
            <w:tcW w:w="2248" w:type="pct"/>
            <w:gridSpan w:val="2"/>
            <w:vAlign w:val="center"/>
          </w:tcPr>
          <w:p w:rsidR="0082407B" w:rsidRDefault="0082407B" w:rsidP="002521AA">
            <w:pPr>
              <w:jc w:val="left"/>
              <w:rPr>
                <w:i/>
              </w:rPr>
            </w:pPr>
            <w:r>
              <w:rPr>
                <w:i/>
              </w:rPr>
              <w:t>L’Animateur doit faire attention aux participants qui :</w:t>
            </w:r>
          </w:p>
        </w:tc>
        <w:tc>
          <w:tcPr>
            <w:tcW w:w="2752" w:type="pct"/>
            <w:vAlign w:val="center"/>
          </w:tcPr>
          <w:p w:rsidR="0082407B" w:rsidRDefault="0082407B" w:rsidP="002521AA">
            <w:pPr>
              <w:jc w:val="left"/>
            </w:pPr>
          </w:p>
        </w:tc>
      </w:tr>
      <w:tr w:rsidR="00947003" w:rsidTr="002521AA">
        <w:tc>
          <w:tcPr>
            <w:tcW w:w="224" w:type="pct"/>
            <w:vAlign w:val="center"/>
          </w:tcPr>
          <w:p w:rsidR="00947003" w:rsidRPr="0082407B" w:rsidRDefault="00947003" w:rsidP="0082407B">
            <w:pPr>
              <w:jc w:val="left"/>
            </w:pPr>
            <w:r w:rsidRPr="0082407B">
              <w:t>1</w:t>
            </w:r>
          </w:p>
        </w:tc>
        <w:tc>
          <w:tcPr>
            <w:tcW w:w="2024" w:type="pct"/>
            <w:vAlign w:val="center"/>
          </w:tcPr>
          <w:p w:rsidR="00947003" w:rsidRDefault="00947003" w:rsidP="002521AA">
            <w:pPr>
              <w:jc w:val="left"/>
            </w:pPr>
            <w:r>
              <w:t>parlent trop, découragent les autres, les interrompent constamment et essaient de dominer la discussion</w:t>
            </w:r>
          </w:p>
        </w:tc>
        <w:tc>
          <w:tcPr>
            <w:tcW w:w="2752" w:type="pct"/>
            <w:vAlign w:val="center"/>
          </w:tcPr>
          <w:p w:rsidR="00947003" w:rsidRDefault="00947003" w:rsidP="002521AA">
            <w:pPr>
              <w:jc w:val="left"/>
            </w:pPr>
            <w:r>
              <w:t>remerciez-les et inviter d’autres à prendre la parole, à s’exprimer</w:t>
            </w:r>
          </w:p>
        </w:tc>
      </w:tr>
      <w:tr w:rsidR="00947003" w:rsidTr="002521AA">
        <w:tc>
          <w:tcPr>
            <w:tcW w:w="224" w:type="pct"/>
            <w:vAlign w:val="center"/>
          </w:tcPr>
          <w:p w:rsidR="00947003" w:rsidRPr="0082407B" w:rsidRDefault="00947003" w:rsidP="0082407B">
            <w:pPr>
              <w:jc w:val="left"/>
            </w:pPr>
            <w:r w:rsidRPr="0082407B">
              <w:t>2</w:t>
            </w:r>
          </w:p>
        </w:tc>
        <w:tc>
          <w:tcPr>
            <w:tcW w:w="2024" w:type="pct"/>
            <w:vAlign w:val="center"/>
          </w:tcPr>
          <w:p w:rsidR="00947003" w:rsidRDefault="00947003" w:rsidP="002521AA">
            <w:pPr>
              <w:jc w:val="left"/>
            </w:pPr>
            <w:r>
              <w:t xml:space="preserve">s’éloignent du sujet </w:t>
            </w:r>
          </w:p>
        </w:tc>
        <w:tc>
          <w:tcPr>
            <w:tcW w:w="2752" w:type="pct"/>
            <w:vAlign w:val="center"/>
          </w:tcPr>
          <w:p w:rsidR="00947003" w:rsidRDefault="00947003" w:rsidP="002521AA">
            <w:pPr>
              <w:jc w:val="left"/>
            </w:pPr>
            <w:r>
              <w:t>remerciez-les et rappelez-leur qu’il est important de revenir à la question principale</w:t>
            </w:r>
          </w:p>
        </w:tc>
      </w:tr>
      <w:tr w:rsidR="00947003" w:rsidTr="002521AA">
        <w:tc>
          <w:tcPr>
            <w:tcW w:w="224" w:type="pct"/>
            <w:vAlign w:val="center"/>
          </w:tcPr>
          <w:p w:rsidR="00947003" w:rsidRPr="0082407B" w:rsidRDefault="00947003" w:rsidP="0082407B">
            <w:pPr>
              <w:jc w:val="left"/>
            </w:pPr>
            <w:r w:rsidRPr="0082407B">
              <w:t>3</w:t>
            </w:r>
          </w:p>
        </w:tc>
        <w:tc>
          <w:tcPr>
            <w:tcW w:w="2024" w:type="pct"/>
            <w:vAlign w:val="center"/>
          </w:tcPr>
          <w:p w:rsidR="00947003" w:rsidRDefault="00947003" w:rsidP="002521AA">
            <w:pPr>
              <w:jc w:val="left"/>
            </w:pPr>
            <w:r>
              <w:t>s’expriment mal</w:t>
            </w:r>
          </w:p>
        </w:tc>
        <w:tc>
          <w:tcPr>
            <w:tcW w:w="2752" w:type="pct"/>
            <w:vAlign w:val="center"/>
          </w:tcPr>
          <w:p w:rsidR="00947003" w:rsidRDefault="00947003" w:rsidP="002521AA">
            <w:pPr>
              <w:jc w:val="left"/>
            </w:pPr>
            <w:r>
              <w:t xml:space="preserve">reformulez leurs idées à l’intention du groupe et demandez-leur de confirmer ce que vous avez expliqué à leur place </w:t>
            </w:r>
          </w:p>
        </w:tc>
      </w:tr>
      <w:tr w:rsidR="00947003" w:rsidTr="002521AA">
        <w:tc>
          <w:tcPr>
            <w:tcW w:w="224" w:type="pct"/>
            <w:vAlign w:val="center"/>
          </w:tcPr>
          <w:p w:rsidR="00947003" w:rsidRPr="0082407B" w:rsidRDefault="00947003" w:rsidP="0082407B">
            <w:pPr>
              <w:jc w:val="left"/>
            </w:pPr>
            <w:r w:rsidRPr="0082407B">
              <w:t>4</w:t>
            </w:r>
          </w:p>
        </w:tc>
        <w:tc>
          <w:tcPr>
            <w:tcW w:w="2024" w:type="pct"/>
            <w:vAlign w:val="center"/>
          </w:tcPr>
          <w:p w:rsidR="00947003" w:rsidRDefault="00947003" w:rsidP="002521AA">
            <w:pPr>
              <w:jc w:val="left"/>
            </w:pPr>
            <w:r>
              <w:t>ne parlent pas assez</w:t>
            </w:r>
          </w:p>
        </w:tc>
        <w:tc>
          <w:tcPr>
            <w:tcW w:w="2752" w:type="pct"/>
            <w:vAlign w:val="center"/>
          </w:tcPr>
          <w:p w:rsidR="00947003" w:rsidRDefault="00947003" w:rsidP="002521AA">
            <w:pPr>
              <w:jc w:val="left"/>
            </w:pPr>
            <w:r>
              <w:t>ces membres pourraient être timides, indifférents, s’ennuyer devant ce qui se passe, ou encore provenir d’une culture qui enseigne qu’il est impoli d’interrompre. Essayez de trouver la cause véritable. Pensez toujours à demander leur contribution et leur confirmation</w:t>
            </w:r>
          </w:p>
        </w:tc>
      </w:tr>
      <w:tr w:rsidR="00947003" w:rsidTr="002521AA">
        <w:tc>
          <w:tcPr>
            <w:tcW w:w="224" w:type="pct"/>
            <w:vAlign w:val="center"/>
          </w:tcPr>
          <w:p w:rsidR="00947003" w:rsidRPr="0082407B" w:rsidRDefault="00947003" w:rsidP="0082407B">
            <w:pPr>
              <w:jc w:val="left"/>
            </w:pPr>
            <w:r w:rsidRPr="0082407B">
              <w:t>5</w:t>
            </w:r>
          </w:p>
        </w:tc>
        <w:tc>
          <w:tcPr>
            <w:tcW w:w="2024" w:type="pct"/>
            <w:vAlign w:val="center"/>
          </w:tcPr>
          <w:p w:rsidR="00947003" w:rsidRDefault="00947003" w:rsidP="002521AA">
            <w:pPr>
              <w:jc w:val="left"/>
            </w:pPr>
            <w:r>
              <w:t>sont intransigeants et se cramponnent à leur position</w:t>
            </w:r>
          </w:p>
        </w:tc>
        <w:tc>
          <w:tcPr>
            <w:tcW w:w="2752" w:type="pct"/>
            <w:vAlign w:val="center"/>
          </w:tcPr>
          <w:p w:rsidR="00947003" w:rsidRDefault="00947003" w:rsidP="002521AA">
            <w:pPr>
              <w:jc w:val="left"/>
            </w:pPr>
            <w:r>
              <w:t>résumez leur point de vue et présentez-le au groupe</w:t>
            </w:r>
          </w:p>
        </w:tc>
      </w:tr>
      <w:tr w:rsidR="00947003" w:rsidTr="002521AA">
        <w:tc>
          <w:tcPr>
            <w:tcW w:w="224" w:type="pct"/>
            <w:vAlign w:val="center"/>
          </w:tcPr>
          <w:p w:rsidR="00947003" w:rsidRPr="0082407B" w:rsidRDefault="00947003" w:rsidP="0082407B">
            <w:pPr>
              <w:jc w:val="left"/>
            </w:pPr>
            <w:r w:rsidRPr="0082407B">
              <w:t>6</w:t>
            </w:r>
          </w:p>
        </w:tc>
        <w:tc>
          <w:tcPr>
            <w:tcW w:w="2024" w:type="pct"/>
            <w:vAlign w:val="center"/>
          </w:tcPr>
          <w:p w:rsidR="00947003" w:rsidRDefault="00947003" w:rsidP="002521AA">
            <w:pPr>
              <w:jc w:val="left"/>
            </w:pPr>
            <w:r>
              <w:t>vont et viennent (ou sont en retard)</w:t>
            </w:r>
          </w:p>
        </w:tc>
        <w:tc>
          <w:tcPr>
            <w:tcW w:w="2752" w:type="pct"/>
            <w:vAlign w:val="center"/>
          </w:tcPr>
          <w:p w:rsidR="00947003" w:rsidRDefault="00947003" w:rsidP="002521AA">
            <w:pPr>
              <w:jc w:val="left"/>
            </w:pPr>
            <w:r>
              <w:t>rappelez aux concernés les heures des pauses. Vous devriez vous adresser en dehors de la réunion, aux personnes qui sont toujours en retard et leur rappeler la nécessité de commencer à temps.</w:t>
            </w:r>
          </w:p>
        </w:tc>
      </w:tr>
    </w:tbl>
    <w:p w:rsidR="001A6F4C" w:rsidRPr="0012595E" w:rsidRDefault="001A6F4C" w:rsidP="002521AA">
      <w:pPr>
        <w:rPr>
          <w:rFonts w:ascii="Times New Roman" w:hAnsi="Times New Roman"/>
        </w:rPr>
      </w:pPr>
    </w:p>
    <w:sectPr w:rsidR="001A6F4C" w:rsidRPr="0012595E" w:rsidSect="0082407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963" w:rsidRDefault="009C7963" w:rsidP="00000D2D">
      <w:r>
        <w:separator/>
      </w:r>
    </w:p>
  </w:endnote>
  <w:endnote w:type="continuationSeparator" w:id="0">
    <w:p w:rsidR="009C7963" w:rsidRDefault="009C7963" w:rsidP="00000D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1AA" w:rsidRDefault="009027DF">
    <w:pPr>
      <w:pStyle w:val="Pieddepage"/>
    </w:pPr>
    <w:r>
      <w:fldChar w:fldCharType="begin"/>
    </w:r>
    <w:r w:rsidR="002521AA">
      <w:instrText>PAGE   \* MERGEFORMAT</w:instrText>
    </w:r>
    <w:r>
      <w:fldChar w:fldCharType="separate"/>
    </w:r>
    <w:r w:rsidR="00005688">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963" w:rsidRDefault="009C7963" w:rsidP="00000D2D">
      <w:r>
        <w:separator/>
      </w:r>
    </w:p>
  </w:footnote>
  <w:footnote w:type="continuationSeparator" w:id="0">
    <w:p w:rsidR="009C7963" w:rsidRDefault="009C7963" w:rsidP="00000D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1AA" w:rsidRPr="002521AA" w:rsidRDefault="002521AA" w:rsidP="002521AA">
    <w:pPr>
      <w:pStyle w:val="ENTTE"/>
    </w:pPr>
    <w:r w:rsidRPr="002521AA">
      <w:t>MANUEL DE FORMATION DES ANIMATEURS RELAIS</w:t>
    </w:r>
  </w:p>
  <w:p w:rsidR="002521AA" w:rsidRPr="002521AA" w:rsidRDefault="002521AA" w:rsidP="002521AA">
    <w:pPr>
      <w:pStyle w:val="ENTTE"/>
    </w:pPr>
    <w:r w:rsidRPr="002521AA">
      <w:t>Composante 1 : Conseil à l’exploitation agricole Familiale (CeF)</w:t>
    </w:r>
  </w:p>
  <w:p w:rsidR="002521AA" w:rsidRDefault="002521A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48746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17B746B"/>
    <w:multiLevelType w:val="multilevel"/>
    <w:tmpl w:val="347E15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B32B3E"/>
    <w:multiLevelType w:val="multilevel"/>
    <w:tmpl w:val="FAE49C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0D785D"/>
    <w:multiLevelType w:val="multilevel"/>
    <w:tmpl w:val="347E15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4F07DB"/>
    <w:multiLevelType w:val="multilevel"/>
    <w:tmpl w:val="41D04F0C"/>
    <w:lvl w:ilvl="0">
      <w:start w:val="1"/>
      <w:numFmt w:val="decimal"/>
      <w:pStyle w:val="MCA2"/>
      <w:lvlText w:val="%1."/>
      <w:lvlJc w:val="left"/>
      <w:pPr>
        <w:ind w:left="717" w:hanging="360"/>
      </w:pPr>
      <w:rPr>
        <w:rFonts w:hint="default"/>
      </w:rPr>
    </w:lvl>
    <w:lvl w:ilvl="1">
      <w:start w:val="1"/>
      <w:numFmt w:val="decimal"/>
      <w:pStyle w:val="MCA3"/>
      <w:isLgl/>
      <w:lvlText w:val="%1.%2"/>
      <w:lvlJc w:val="left"/>
      <w:pPr>
        <w:ind w:left="1211" w:hanging="360"/>
      </w:pPr>
      <w:rPr>
        <w:rFonts w:hint="default"/>
      </w:rPr>
    </w:lvl>
    <w:lvl w:ilvl="2">
      <w:start w:val="1"/>
      <w:numFmt w:val="decimal"/>
      <w:isLgl/>
      <w:lvlText w:val="%1.%2.%3"/>
      <w:lvlJc w:val="left"/>
      <w:pPr>
        <w:ind w:left="2065" w:hanging="720"/>
      </w:pPr>
      <w:rPr>
        <w:rFonts w:hint="default"/>
      </w:rPr>
    </w:lvl>
    <w:lvl w:ilvl="3">
      <w:start w:val="1"/>
      <w:numFmt w:val="decimal"/>
      <w:isLgl/>
      <w:lvlText w:val="%1.%2.%3.%4"/>
      <w:lvlJc w:val="left"/>
      <w:pPr>
        <w:ind w:left="2559" w:hanging="720"/>
      </w:pPr>
      <w:rPr>
        <w:rFonts w:hint="default"/>
      </w:rPr>
    </w:lvl>
    <w:lvl w:ilvl="4">
      <w:start w:val="1"/>
      <w:numFmt w:val="decimal"/>
      <w:isLgl/>
      <w:lvlText w:val="%1.%2.%3.%4.%5"/>
      <w:lvlJc w:val="left"/>
      <w:pPr>
        <w:ind w:left="3413" w:hanging="1080"/>
      </w:pPr>
      <w:rPr>
        <w:rFonts w:hint="default"/>
      </w:rPr>
    </w:lvl>
    <w:lvl w:ilvl="5">
      <w:start w:val="1"/>
      <w:numFmt w:val="decimal"/>
      <w:isLgl/>
      <w:lvlText w:val="%1.%2.%3.%4.%5.%6"/>
      <w:lvlJc w:val="left"/>
      <w:pPr>
        <w:ind w:left="3907" w:hanging="1080"/>
      </w:pPr>
      <w:rPr>
        <w:rFonts w:hint="default"/>
      </w:rPr>
    </w:lvl>
    <w:lvl w:ilvl="6">
      <w:start w:val="1"/>
      <w:numFmt w:val="decimal"/>
      <w:isLgl/>
      <w:lvlText w:val="%1.%2.%3.%4.%5.%6.%7"/>
      <w:lvlJc w:val="left"/>
      <w:pPr>
        <w:ind w:left="4761" w:hanging="1440"/>
      </w:pPr>
      <w:rPr>
        <w:rFonts w:hint="default"/>
      </w:rPr>
    </w:lvl>
    <w:lvl w:ilvl="7">
      <w:start w:val="1"/>
      <w:numFmt w:val="decimal"/>
      <w:isLgl/>
      <w:lvlText w:val="%1.%2.%3.%4.%5.%6.%7.%8"/>
      <w:lvlJc w:val="left"/>
      <w:pPr>
        <w:ind w:left="5255" w:hanging="1440"/>
      </w:pPr>
      <w:rPr>
        <w:rFonts w:hint="default"/>
      </w:rPr>
    </w:lvl>
    <w:lvl w:ilvl="8">
      <w:start w:val="1"/>
      <w:numFmt w:val="decimal"/>
      <w:isLgl/>
      <w:lvlText w:val="%1.%2.%3.%4.%5.%6.%7.%8.%9"/>
      <w:lvlJc w:val="left"/>
      <w:pPr>
        <w:ind w:left="6109" w:hanging="1800"/>
      </w:pPr>
      <w:rPr>
        <w:rFonts w:hint="default"/>
      </w:rPr>
    </w:lvl>
  </w:abstractNum>
  <w:abstractNum w:abstractNumId="5">
    <w:nsid w:val="14C74FC2"/>
    <w:multiLevelType w:val="hybridMultilevel"/>
    <w:tmpl w:val="3E8E5968"/>
    <w:lvl w:ilvl="0" w:tplc="61AEC27E">
      <w:numFmt w:val="bullet"/>
      <w:pStyle w:val="PADYPUCE1"/>
      <w:lvlText w:val="-"/>
      <w:lvlJc w:val="left"/>
      <w:pPr>
        <w:ind w:left="1069"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
    <w:nsid w:val="18163612"/>
    <w:multiLevelType w:val="hybridMultilevel"/>
    <w:tmpl w:val="20EEAE5A"/>
    <w:lvl w:ilvl="0" w:tplc="40E4D670">
      <w:start w:val="1"/>
      <w:numFmt w:val="bullet"/>
      <w:pStyle w:val="PADYPc2PUCE1"/>
      <w:lvlText w:val=""/>
      <w:lvlJc w:val="left"/>
      <w:pPr>
        <w:tabs>
          <w:tab w:val="num" w:pos="851"/>
        </w:tabs>
        <w:ind w:left="786"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BE4B936">
      <w:start w:val="1"/>
      <w:numFmt w:val="bullet"/>
      <w:lvlText w:val=""/>
      <w:lvlJc w:val="left"/>
      <w:pPr>
        <w:tabs>
          <w:tab w:val="num" w:pos="786"/>
        </w:tabs>
        <w:ind w:left="786" w:hanging="360"/>
      </w:pPr>
      <w:rPr>
        <w:rFonts w:ascii="Symbol" w:hAnsi="Symbol" w:hint="default"/>
      </w:rPr>
    </w:lvl>
    <w:lvl w:ilvl="2" w:tplc="040C0005">
      <w:start w:val="1"/>
      <w:numFmt w:val="decimal"/>
      <w:lvlText w:val="%3."/>
      <w:lvlJc w:val="left"/>
      <w:pPr>
        <w:tabs>
          <w:tab w:val="num" w:pos="1309"/>
        </w:tabs>
        <w:ind w:left="1309" w:hanging="360"/>
      </w:pPr>
    </w:lvl>
    <w:lvl w:ilvl="3" w:tplc="040C0001">
      <w:start w:val="1"/>
      <w:numFmt w:val="decimal"/>
      <w:lvlText w:val="%4."/>
      <w:lvlJc w:val="left"/>
      <w:pPr>
        <w:tabs>
          <w:tab w:val="num" w:pos="2029"/>
        </w:tabs>
        <w:ind w:left="2029" w:hanging="360"/>
      </w:pPr>
    </w:lvl>
    <w:lvl w:ilvl="4" w:tplc="040C0003">
      <w:start w:val="1"/>
      <w:numFmt w:val="decimal"/>
      <w:lvlText w:val="%5."/>
      <w:lvlJc w:val="left"/>
      <w:pPr>
        <w:tabs>
          <w:tab w:val="num" w:pos="2749"/>
        </w:tabs>
        <w:ind w:left="2749" w:hanging="360"/>
      </w:pPr>
    </w:lvl>
    <w:lvl w:ilvl="5" w:tplc="040C0005">
      <w:start w:val="1"/>
      <w:numFmt w:val="decimal"/>
      <w:lvlText w:val="%6."/>
      <w:lvlJc w:val="left"/>
      <w:pPr>
        <w:tabs>
          <w:tab w:val="num" w:pos="3469"/>
        </w:tabs>
        <w:ind w:left="3469" w:hanging="360"/>
      </w:pPr>
    </w:lvl>
    <w:lvl w:ilvl="6" w:tplc="040C0001">
      <w:start w:val="1"/>
      <w:numFmt w:val="decimal"/>
      <w:lvlText w:val="%7."/>
      <w:lvlJc w:val="left"/>
      <w:pPr>
        <w:tabs>
          <w:tab w:val="num" w:pos="4189"/>
        </w:tabs>
        <w:ind w:left="4189" w:hanging="360"/>
      </w:pPr>
    </w:lvl>
    <w:lvl w:ilvl="7" w:tplc="040C0003">
      <w:start w:val="1"/>
      <w:numFmt w:val="decimal"/>
      <w:lvlText w:val="%8."/>
      <w:lvlJc w:val="left"/>
      <w:pPr>
        <w:tabs>
          <w:tab w:val="num" w:pos="4909"/>
        </w:tabs>
        <w:ind w:left="4909" w:hanging="360"/>
      </w:pPr>
    </w:lvl>
    <w:lvl w:ilvl="8" w:tplc="040C0005">
      <w:start w:val="1"/>
      <w:numFmt w:val="decimal"/>
      <w:lvlText w:val="%9."/>
      <w:lvlJc w:val="left"/>
      <w:pPr>
        <w:tabs>
          <w:tab w:val="num" w:pos="5629"/>
        </w:tabs>
        <w:ind w:left="5629" w:hanging="360"/>
      </w:pPr>
    </w:lvl>
  </w:abstractNum>
  <w:abstractNum w:abstractNumId="7">
    <w:nsid w:val="2DAC4AAC"/>
    <w:multiLevelType w:val="multilevel"/>
    <w:tmpl w:val="5A64027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nsid w:val="439903A8"/>
    <w:multiLevelType w:val="multilevel"/>
    <w:tmpl w:val="72DAAEE4"/>
    <w:lvl w:ilvl="0">
      <w:start w:val="1"/>
      <w:numFmt w:val="decimal"/>
      <w:pStyle w:val="PADYP1"/>
      <w:lvlText w:val="%1."/>
      <w:lvlJc w:val="left"/>
      <w:pPr>
        <w:ind w:left="360" w:hanging="360"/>
      </w:pPr>
    </w:lvl>
    <w:lvl w:ilvl="1">
      <w:start w:val="1"/>
      <w:numFmt w:val="decimal"/>
      <w:pStyle w:val="PADYP2"/>
      <w:lvlText w:val="%1.%2."/>
      <w:lvlJc w:val="left"/>
      <w:pPr>
        <w:ind w:left="792" w:hanging="432"/>
      </w:pPr>
    </w:lvl>
    <w:lvl w:ilvl="2">
      <w:start w:val="1"/>
      <w:numFmt w:val="decimal"/>
      <w:pStyle w:val="PADYP3"/>
      <w:lvlText w:val="%1.%2.%3."/>
      <w:lvlJc w:val="left"/>
      <w:pPr>
        <w:ind w:left="1224" w:hanging="504"/>
      </w:pPr>
    </w:lvl>
    <w:lvl w:ilvl="3">
      <w:start w:val="1"/>
      <w:numFmt w:val="decimal"/>
      <w:pStyle w:val="PADYP6"/>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7B069A4"/>
    <w:multiLevelType w:val="multilevel"/>
    <w:tmpl w:val="296C6BF2"/>
    <w:lvl w:ilvl="0">
      <w:start w:val="1"/>
      <w:numFmt w:val="decimal"/>
      <w:pStyle w:val="AT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47B70D80"/>
    <w:multiLevelType w:val="hybridMultilevel"/>
    <w:tmpl w:val="21705120"/>
    <w:lvl w:ilvl="0" w:tplc="A3F6C69E">
      <w:start w:val="1"/>
      <w:numFmt w:val="bullet"/>
      <w:pStyle w:val="PUCE1"/>
      <w:lvlText w:val=""/>
      <w:lvlJc w:val="left"/>
      <w:pPr>
        <w:ind w:left="720" w:hanging="360"/>
      </w:pPr>
      <w:rPr>
        <w:rFonts w:ascii="Symbol" w:hAnsi="Symbol" w:hint="default"/>
        <w:color w:val="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8970AAB"/>
    <w:multiLevelType w:val="multilevel"/>
    <w:tmpl w:val="3C7266B0"/>
    <w:lvl w:ilvl="0">
      <w:start w:val="1"/>
      <w:numFmt w:val="decimal"/>
      <w:pStyle w:val="PADYP1Titre1"/>
      <w:lvlText w:val="%1."/>
      <w:lvlJc w:val="left"/>
      <w:pPr>
        <w:ind w:left="360" w:hanging="360"/>
      </w:pPr>
    </w:lvl>
    <w:lvl w:ilvl="1">
      <w:start w:val="1"/>
      <w:numFmt w:val="decimal"/>
      <w:pStyle w:val="PADYP2Titre2"/>
      <w:isLgl/>
      <w:lvlText w:val="%1.%2."/>
      <w:lvlJc w:val="left"/>
      <w:pPr>
        <w:ind w:left="720" w:hanging="720"/>
      </w:pPr>
      <w:rPr>
        <w:rFonts w:hint="default"/>
      </w:rPr>
    </w:lvl>
    <w:lvl w:ilvl="2">
      <w:start w:val="1"/>
      <w:numFmt w:val="decimal"/>
      <w:pStyle w:val="PADYP3Titre3"/>
      <w:isLgl/>
      <w:lvlText w:val="%1.%2.%3."/>
      <w:lvlJc w:val="left"/>
      <w:pPr>
        <w:ind w:left="720" w:hanging="720"/>
      </w:pPr>
      <w:rPr>
        <w:rFonts w:hint="default"/>
      </w:rPr>
    </w:lvl>
    <w:lvl w:ilvl="3">
      <w:start w:val="1"/>
      <w:numFmt w:val="decimal"/>
      <w:pStyle w:val="PADYP4Titre4"/>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4F1519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0616EA8"/>
    <w:multiLevelType w:val="multilevel"/>
    <w:tmpl w:val="A112B62C"/>
    <w:lvl w:ilvl="0">
      <w:start w:val="1"/>
      <w:numFmt w:val="decimal"/>
      <w:pStyle w:val="PADYPTitre1"/>
      <w:lvlText w:val="%1."/>
      <w:lvlJc w:val="left"/>
      <w:pPr>
        <w:ind w:left="720" w:hanging="360"/>
      </w:pPr>
      <w:rPr>
        <w:rFonts w:hint="default"/>
      </w:rPr>
    </w:lvl>
    <w:lvl w:ilvl="1">
      <w:start w:val="1"/>
      <w:numFmt w:val="decimal"/>
      <w:pStyle w:val="PADYPTitre2"/>
      <w:isLgl/>
      <w:lvlText w:val="%1.%2"/>
      <w:lvlJc w:val="left"/>
      <w:pPr>
        <w:ind w:left="720" w:hanging="360"/>
      </w:pPr>
      <w:rPr>
        <w:rFonts w:hint="default"/>
      </w:rPr>
    </w:lvl>
    <w:lvl w:ilvl="2">
      <w:start w:val="1"/>
      <w:numFmt w:val="decimal"/>
      <w:pStyle w:val="PADYP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55B84CDF"/>
    <w:multiLevelType w:val="hybridMultilevel"/>
    <w:tmpl w:val="6C5A2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4F1D9D"/>
    <w:multiLevelType w:val="multilevel"/>
    <w:tmpl w:val="5F082C68"/>
    <w:lvl w:ilvl="0">
      <w:start w:val="1"/>
      <w:numFmt w:val="decimal"/>
      <w:pStyle w:val="PADYPc2Titre1"/>
      <w:lvlText w:val="%1."/>
      <w:lvlJc w:val="left"/>
      <w:pPr>
        <w:ind w:left="833" w:hanging="360"/>
      </w:pPr>
      <w:rPr>
        <w:rFonts w:hint="default"/>
        <w:sz w:val="28"/>
        <w:szCs w:val="28"/>
      </w:rPr>
    </w:lvl>
    <w:lvl w:ilvl="1">
      <w:start w:val="1"/>
      <w:numFmt w:val="decimal"/>
      <w:pStyle w:val="PADYPc2Titre2"/>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1913" w:hanging="144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16">
    <w:nsid w:val="5E9A142A"/>
    <w:multiLevelType w:val="hybridMultilevel"/>
    <w:tmpl w:val="D584C82A"/>
    <w:lvl w:ilvl="0" w:tplc="B2DA0A8A">
      <w:start w:val="1"/>
      <w:numFmt w:val="bullet"/>
      <w:pStyle w:val="PADYPc2PUCE2"/>
      <w:lvlText w:val=""/>
      <w:lvlJc w:val="left"/>
      <w:pPr>
        <w:ind w:left="1211" w:hanging="360"/>
      </w:pPr>
      <w:rPr>
        <w:rFonts w:ascii="Symbol" w:hAnsi="Symbol" w:hint="default"/>
      </w:rPr>
    </w:lvl>
    <w:lvl w:ilvl="1" w:tplc="B48251A2">
      <w:start w:val="1"/>
      <w:numFmt w:val="decimal"/>
      <w:lvlText w:val="%2."/>
      <w:lvlJc w:val="left"/>
      <w:pPr>
        <w:tabs>
          <w:tab w:val="num" w:pos="1440"/>
        </w:tabs>
        <w:ind w:left="1440" w:hanging="360"/>
      </w:pPr>
    </w:lvl>
    <w:lvl w:ilvl="2" w:tplc="4E86D212">
      <w:start w:val="1"/>
      <w:numFmt w:val="decimal"/>
      <w:lvlText w:val="%3."/>
      <w:lvlJc w:val="left"/>
      <w:pPr>
        <w:tabs>
          <w:tab w:val="num" w:pos="2160"/>
        </w:tabs>
        <w:ind w:left="2160" w:hanging="360"/>
      </w:pPr>
    </w:lvl>
    <w:lvl w:ilvl="3" w:tplc="B08C9230">
      <w:start w:val="1"/>
      <w:numFmt w:val="decimal"/>
      <w:lvlText w:val="%4."/>
      <w:lvlJc w:val="left"/>
      <w:pPr>
        <w:tabs>
          <w:tab w:val="num" w:pos="2880"/>
        </w:tabs>
        <w:ind w:left="2880" w:hanging="360"/>
      </w:pPr>
    </w:lvl>
    <w:lvl w:ilvl="4" w:tplc="E8746D38">
      <w:start w:val="1"/>
      <w:numFmt w:val="decimal"/>
      <w:lvlText w:val="%5."/>
      <w:lvlJc w:val="left"/>
      <w:pPr>
        <w:tabs>
          <w:tab w:val="num" w:pos="3600"/>
        </w:tabs>
        <w:ind w:left="3600" w:hanging="360"/>
      </w:pPr>
    </w:lvl>
    <w:lvl w:ilvl="5" w:tplc="5556350C">
      <w:start w:val="1"/>
      <w:numFmt w:val="decimal"/>
      <w:lvlText w:val="%6."/>
      <w:lvlJc w:val="left"/>
      <w:pPr>
        <w:tabs>
          <w:tab w:val="num" w:pos="4320"/>
        </w:tabs>
        <w:ind w:left="4320" w:hanging="360"/>
      </w:pPr>
    </w:lvl>
    <w:lvl w:ilvl="6" w:tplc="8A627BD0">
      <w:start w:val="1"/>
      <w:numFmt w:val="decimal"/>
      <w:lvlText w:val="%7."/>
      <w:lvlJc w:val="left"/>
      <w:pPr>
        <w:tabs>
          <w:tab w:val="num" w:pos="5040"/>
        </w:tabs>
        <w:ind w:left="5040" w:hanging="360"/>
      </w:pPr>
    </w:lvl>
    <w:lvl w:ilvl="7" w:tplc="6A107C9A">
      <w:start w:val="1"/>
      <w:numFmt w:val="decimal"/>
      <w:lvlText w:val="%8."/>
      <w:lvlJc w:val="left"/>
      <w:pPr>
        <w:tabs>
          <w:tab w:val="num" w:pos="5760"/>
        </w:tabs>
        <w:ind w:left="5760" w:hanging="360"/>
      </w:pPr>
    </w:lvl>
    <w:lvl w:ilvl="8" w:tplc="C2DAB96C">
      <w:start w:val="1"/>
      <w:numFmt w:val="decimal"/>
      <w:lvlText w:val="%9."/>
      <w:lvlJc w:val="left"/>
      <w:pPr>
        <w:tabs>
          <w:tab w:val="num" w:pos="6480"/>
        </w:tabs>
        <w:ind w:left="6480" w:hanging="360"/>
      </w:pPr>
    </w:lvl>
  </w:abstractNum>
  <w:abstractNum w:abstractNumId="17">
    <w:nsid w:val="61956F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37F3F9D"/>
    <w:multiLevelType w:val="multilevel"/>
    <w:tmpl w:val="1B3069AC"/>
    <w:lvl w:ilvl="0">
      <w:start w:val="1"/>
      <w:numFmt w:val="decimal"/>
      <w:pStyle w:val="TITRE10"/>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6D244186"/>
    <w:multiLevelType w:val="hybridMultilevel"/>
    <w:tmpl w:val="4F1AF73A"/>
    <w:lvl w:ilvl="0" w:tplc="F9B66EB8">
      <w:start w:val="1"/>
      <w:numFmt w:val="bullet"/>
      <w:pStyle w:val="PUCE2"/>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nsid w:val="6E49398F"/>
    <w:multiLevelType w:val="hybridMultilevel"/>
    <w:tmpl w:val="28FA7FF0"/>
    <w:lvl w:ilvl="0" w:tplc="85601CBC">
      <w:start w:val="1"/>
      <w:numFmt w:val="bullet"/>
      <w:pStyle w:val="PUCE3"/>
      <w:lvlText w:val="&gt;"/>
      <w:lvlJc w:val="left"/>
      <w:pPr>
        <w:ind w:left="360" w:hanging="360"/>
      </w:pPr>
      <w:rPr>
        <w:rFonts w:ascii="Wide Latin" w:hAnsi="Wide Latin" w:hint="default"/>
        <w:color w:val="4F62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77ED193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A9E5537"/>
    <w:multiLevelType w:val="multilevel"/>
    <w:tmpl w:val="6DBADE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BFE1A6D"/>
    <w:multiLevelType w:val="hybridMultilevel"/>
    <w:tmpl w:val="9C3659F0"/>
    <w:lvl w:ilvl="0" w:tplc="B6F09D62">
      <w:start w:val="1"/>
      <w:numFmt w:val="bullet"/>
      <w:pStyle w:val="PADYPC2PUC3"/>
      <w:lvlText w:val="o"/>
      <w:lvlJc w:val="left"/>
      <w:pPr>
        <w:ind w:left="1098" w:hanging="247"/>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C0003" w:tentative="1">
      <w:start w:val="1"/>
      <w:numFmt w:val="bullet"/>
      <w:lvlText w:val="o"/>
      <w:lvlJc w:val="left"/>
      <w:pPr>
        <w:ind w:left="1393" w:hanging="360"/>
      </w:pPr>
      <w:rPr>
        <w:rFonts w:ascii="Courier New" w:hAnsi="Courier New" w:cs="Courier New" w:hint="default"/>
      </w:rPr>
    </w:lvl>
    <w:lvl w:ilvl="2" w:tplc="040C0005">
      <w:start w:val="1"/>
      <w:numFmt w:val="bullet"/>
      <w:lvlText w:val=""/>
      <w:lvlJc w:val="left"/>
      <w:pPr>
        <w:ind w:left="2113" w:hanging="360"/>
      </w:pPr>
      <w:rPr>
        <w:rFonts w:ascii="Wingdings" w:hAnsi="Wingdings" w:hint="default"/>
      </w:rPr>
    </w:lvl>
    <w:lvl w:ilvl="3" w:tplc="040C0001" w:tentative="1">
      <w:start w:val="1"/>
      <w:numFmt w:val="bullet"/>
      <w:lvlText w:val=""/>
      <w:lvlJc w:val="left"/>
      <w:pPr>
        <w:ind w:left="2833" w:hanging="360"/>
      </w:pPr>
      <w:rPr>
        <w:rFonts w:ascii="Symbol" w:hAnsi="Symbol" w:hint="default"/>
      </w:rPr>
    </w:lvl>
    <w:lvl w:ilvl="4" w:tplc="040C0003" w:tentative="1">
      <w:start w:val="1"/>
      <w:numFmt w:val="bullet"/>
      <w:lvlText w:val="o"/>
      <w:lvlJc w:val="left"/>
      <w:pPr>
        <w:ind w:left="3553" w:hanging="360"/>
      </w:pPr>
      <w:rPr>
        <w:rFonts w:ascii="Courier New" w:hAnsi="Courier New" w:cs="Courier New" w:hint="default"/>
      </w:rPr>
    </w:lvl>
    <w:lvl w:ilvl="5" w:tplc="040C0005" w:tentative="1">
      <w:start w:val="1"/>
      <w:numFmt w:val="bullet"/>
      <w:lvlText w:val=""/>
      <w:lvlJc w:val="left"/>
      <w:pPr>
        <w:ind w:left="4273" w:hanging="360"/>
      </w:pPr>
      <w:rPr>
        <w:rFonts w:ascii="Wingdings" w:hAnsi="Wingdings" w:hint="default"/>
      </w:rPr>
    </w:lvl>
    <w:lvl w:ilvl="6" w:tplc="040C0001" w:tentative="1">
      <w:start w:val="1"/>
      <w:numFmt w:val="bullet"/>
      <w:lvlText w:val=""/>
      <w:lvlJc w:val="left"/>
      <w:pPr>
        <w:ind w:left="4993" w:hanging="360"/>
      </w:pPr>
      <w:rPr>
        <w:rFonts w:ascii="Symbol" w:hAnsi="Symbol" w:hint="default"/>
      </w:rPr>
    </w:lvl>
    <w:lvl w:ilvl="7" w:tplc="040C0003" w:tentative="1">
      <w:start w:val="1"/>
      <w:numFmt w:val="bullet"/>
      <w:lvlText w:val="o"/>
      <w:lvlJc w:val="left"/>
      <w:pPr>
        <w:ind w:left="5713" w:hanging="360"/>
      </w:pPr>
      <w:rPr>
        <w:rFonts w:ascii="Courier New" w:hAnsi="Courier New" w:cs="Courier New" w:hint="default"/>
      </w:rPr>
    </w:lvl>
    <w:lvl w:ilvl="8" w:tplc="040C0005" w:tentative="1">
      <w:start w:val="1"/>
      <w:numFmt w:val="bullet"/>
      <w:lvlText w:val=""/>
      <w:lvlJc w:val="left"/>
      <w:pPr>
        <w:ind w:left="6433" w:hanging="360"/>
      </w:pPr>
      <w:rPr>
        <w:rFonts w:ascii="Wingdings" w:hAnsi="Wingdings" w:hint="default"/>
      </w:rPr>
    </w:lvl>
  </w:abstractNum>
  <w:abstractNum w:abstractNumId="24">
    <w:nsid w:val="7D4E6305"/>
    <w:multiLevelType w:val="hybridMultilevel"/>
    <w:tmpl w:val="CBA40BCA"/>
    <w:lvl w:ilvl="0" w:tplc="D83CF098">
      <w:start w:val="1"/>
      <w:numFmt w:val="bullet"/>
      <w:pStyle w:val="PADYPUCE2"/>
      <w:lvlText w:val=""/>
      <w:lvlJc w:val="left"/>
      <w:pPr>
        <w:ind w:left="1920" w:hanging="360"/>
      </w:pPr>
      <w:rPr>
        <w:rFonts w:ascii="Symbol" w:hAnsi="Symbol" w:hint="default"/>
      </w:rPr>
    </w:lvl>
    <w:lvl w:ilvl="1" w:tplc="A6381F6C" w:tentative="1">
      <w:start w:val="1"/>
      <w:numFmt w:val="bullet"/>
      <w:lvlText w:val="o"/>
      <w:lvlJc w:val="left"/>
      <w:pPr>
        <w:ind w:left="1931" w:hanging="360"/>
      </w:pPr>
      <w:rPr>
        <w:rFonts w:ascii="Courier New" w:hAnsi="Courier New" w:cs="Courier New" w:hint="default"/>
      </w:rPr>
    </w:lvl>
    <w:lvl w:ilvl="2" w:tplc="D646D172" w:tentative="1">
      <w:start w:val="1"/>
      <w:numFmt w:val="bullet"/>
      <w:lvlText w:val=""/>
      <w:lvlJc w:val="left"/>
      <w:pPr>
        <w:ind w:left="2651" w:hanging="360"/>
      </w:pPr>
      <w:rPr>
        <w:rFonts w:ascii="Wingdings" w:hAnsi="Wingdings" w:hint="default"/>
      </w:rPr>
    </w:lvl>
    <w:lvl w:ilvl="3" w:tplc="BD0E3868" w:tentative="1">
      <w:start w:val="1"/>
      <w:numFmt w:val="bullet"/>
      <w:lvlText w:val=""/>
      <w:lvlJc w:val="left"/>
      <w:pPr>
        <w:ind w:left="3371" w:hanging="360"/>
      </w:pPr>
      <w:rPr>
        <w:rFonts w:ascii="Symbol" w:hAnsi="Symbol" w:hint="default"/>
      </w:rPr>
    </w:lvl>
    <w:lvl w:ilvl="4" w:tplc="4328B9E0" w:tentative="1">
      <w:start w:val="1"/>
      <w:numFmt w:val="bullet"/>
      <w:lvlText w:val="o"/>
      <w:lvlJc w:val="left"/>
      <w:pPr>
        <w:ind w:left="4091" w:hanging="360"/>
      </w:pPr>
      <w:rPr>
        <w:rFonts w:ascii="Courier New" w:hAnsi="Courier New" w:cs="Courier New" w:hint="default"/>
      </w:rPr>
    </w:lvl>
    <w:lvl w:ilvl="5" w:tplc="428A2A9A" w:tentative="1">
      <w:start w:val="1"/>
      <w:numFmt w:val="bullet"/>
      <w:lvlText w:val=""/>
      <w:lvlJc w:val="left"/>
      <w:pPr>
        <w:ind w:left="4811" w:hanging="360"/>
      </w:pPr>
      <w:rPr>
        <w:rFonts w:ascii="Wingdings" w:hAnsi="Wingdings" w:hint="default"/>
      </w:rPr>
    </w:lvl>
    <w:lvl w:ilvl="6" w:tplc="AC2EEFDA" w:tentative="1">
      <w:start w:val="1"/>
      <w:numFmt w:val="bullet"/>
      <w:lvlText w:val=""/>
      <w:lvlJc w:val="left"/>
      <w:pPr>
        <w:ind w:left="5531" w:hanging="360"/>
      </w:pPr>
      <w:rPr>
        <w:rFonts w:ascii="Symbol" w:hAnsi="Symbol" w:hint="default"/>
      </w:rPr>
    </w:lvl>
    <w:lvl w:ilvl="7" w:tplc="2E5CCE54" w:tentative="1">
      <w:start w:val="1"/>
      <w:numFmt w:val="bullet"/>
      <w:lvlText w:val="o"/>
      <w:lvlJc w:val="left"/>
      <w:pPr>
        <w:ind w:left="6251" w:hanging="360"/>
      </w:pPr>
      <w:rPr>
        <w:rFonts w:ascii="Courier New" w:hAnsi="Courier New" w:cs="Courier New" w:hint="default"/>
      </w:rPr>
    </w:lvl>
    <w:lvl w:ilvl="8" w:tplc="E42623BE" w:tentative="1">
      <w:start w:val="1"/>
      <w:numFmt w:val="bullet"/>
      <w:lvlText w:val=""/>
      <w:lvlJc w:val="left"/>
      <w:pPr>
        <w:ind w:left="6971" w:hanging="360"/>
      </w:pPr>
      <w:rPr>
        <w:rFonts w:ascii="Wingdings" w:hAnsi="Wingdings" w:hint="default"/>
      </w:rPr>
    </w:lvl>
  </w:abstractNum>
  <w:num w:numId="1">
    <w:abstractNumId w:val="5"/>
  </w:num>
  <w:num w:numId="2">
    <w:abstractNumId w:val="0"/>
  </w:num>
  <w:num w:numId="3">
    <w:abstractNumId w:val="13"/>
  </w:num>
  <w:num w:numId="4">
    <w:abstractNumId w:val="24"/>
  </w:num>
  <w:num w:numId="5">
    <w:abstractNumId w:val="11"/>
  </w:num>
  <w:num w:numId="6">
    <w:abstractNumId w:val="6"/>
  </w:num>
  <w:num w:numId="7">
    <w:abstractNumId w:val="16"/>
  </w:num>
  <w:num w:numId="8">
    <w:abstractNumId w:val="9"/>
  </w:num>
  <w:num w:numId="9">
    <w:abstractNumId w:val="4"/>
  </w:num>
  <w:num w:numId="10">
    <w:abstractNumId w:val="23"/>
  </w:num>
  <w:num w:numId="11">
    <w:abstractNumId w:val="15"/>
  </w:num>
  <w:num w:numId="12">
    <w:abstractNumId w:val="7"/>
  </w:num>
  <w:num w:numId="13">
    <w:abstractNumId w:val="18"/>
  </w:num>
  <w:num w:numId="14">
    <w:abstractNumId w:val="8"/>
  </w:num>
  <w:num w:numId="15">
    <w:abstractNumId w:val="19"/>
  </w:num>
  <w:num w:numId="16">
    <w:abstractNumId w:val="10"/>
    <w:lvlOverride w:ilvl="0">
      <w:startOverride w:val="1"/>
    </w:lvlOverride>
  </w:num>
  <w:num w:numId="17">
    <w:abstractNumId w:val="20"/>
    <w:lvlOverride w:ilvl="0">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
  </w:num>
  <w:num w:numId="21">
    <w:abstractNumId w:val="3"/>
  </w:num>
  <w:num w:numId="22">
    <w:abstractNumId w:val="21"/>
  </w:num>
  <w:num w:numId="23">
    <w:abstractNumId w:val="22"/>
  </w:num>
  <w:num w:numId="24">
    <w:abstractNumId w:val="17"/>
  </w:num>
  <w:num w:numId="25">
    <w:abstractNumId w:val="1"/>
  </w:num>
  <w:num w:numId="26">
    <w:abstractNumId w:val="12"/>
  </w:num>
  <w:num w:numId="27">
    <w:abstractNumId w:val="10"/>
  </w:num>
  <w:num w:numId="28">
    <w:abstractNumId w:val="20"/>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linkStyles/>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7F4EAA"/>
    <w:rsid w:val="00000CA7"/>
    <w:rsid w:val="00000D2D"/>
    <w:rsid w:val="000028A4"/>
    <w:rsid w:val="00005688"/>
    <w:rsid w:val="00010303"/>
    <w:rsid w:val="00012513"/>
    <w:rsid w:val="0002648E"/>
    <w:rsid w:val="00026B2D"/>
    <w:rsid w:val="00030441"/>
    <w:rsid w:val="000304C4"/>
    <w:rsid w:val="00036124"/>
    <w:rsid w:val="00040C55"/>
    <w:rsid w:val="00041DC3"/>
    <w:rsid w:val="00042047"/>
    <w:rsid w:val="000500E7"/>
    <w:rsid w:val="00051EB0"/>
    <w:rsid w:val="00053D3D"/>
    <w:rsid w:val="00056CAE"/>
    <w:rsid w:val="00057F13"/>
    <w:rsid w:val="00060D56"/>
    <w:rsid w:val="000625B5"/>
    <w:rsid w:val="000649AA"/>
    <w:rsid w:val="00067AEE"/>
    <w:rsid w:val="00075068"/>
    <w:rsid w:val="0008363E"/>
    <w:rsid w:val="00090C78"/>
    <w:rsid w:val="00095093"/>
    <w:rsid w:val="0009601D"/>
    <w:rsid w:val="000C104D"/>
    <w:rsid w:val="000C3900"/>
    <w:rsid w:val="000C5D6E"/>
    <w:rsid w:val="000D1F6D"/>
    <w:rsid w:val="000E30B3"/>
    <w:rsid w:val="000E7365"/>
    <w:rsid w:val="000F0AAD"/>
    <w:rsid w:val="000F43EE"/>
    <w:rsid w:val="0010299F"/>
    <w:rsid w:val="00106617"/>
    <w:rsid w:val="00117504"/>
    <w:rsid w:val="0012227A"/>
    <w:rsid w:val="0012595E"/>
    <w:rsid w:val="00126018"/>
    <w:rsid w:val="00131AA5"/>
    <w:rsid w:val="001323F7"/>
    <w:rsid w:val="00133A64"/>
    <w:rsid w:val="00134A37"/>
    <w:rsid w:val="00136A19"/>
    <w:rsid w:val="00137269"/>
    <w:rsid w:val="00144CE8"/>
    <w:rsid w:val="001470BF"/>
    <w:rsid w:val="00152E17"/>
    <w:rsid w:val="00160207"/>
    <w:rsid w:val="001619A2"/>
    <w:rsid w:val="0016301B"/>
    <w:rsid w:val="00163B4E"/>
    <w:rsid w:val="0016468E"/>
    <w:rsid w:val="0019195C"/>
    <w:rsid w:val="00194E1E"/>
    <w:rsid w:val="001970E1"/>
    <w:rsid w:val="001A0F27"/>
    <w:rsid w:val="001A6F4C"/>
    <w:rsid w:val="001A76C4"/>
    <w:rsid w:val="001B35AF"/>
    <w:rsid w:val="001C3684"/>
    <w:rsid w:val="001C4962"/>
    <w:rsid w:val="001C6221"/>
    <w:rsid w:val="001C628A"/>
    <w:rsid w:val="001D2853"/>
    <w:rsid w:val="001D7841"/>
    <w:rsid w:val="001D7A57"/>
    <w:rsid w:val="001E324B"/>
    <w:rsid w:val="001E681F"/>
    <w:rsid w:val="001F797A"/>
    <w:rsid w:val="001F79C1"/>
    <w:rsid w:val="001F7AF3"/>
    <w:rsid w:val="00204D4D"/>
    <w:rsid w:val="00204D79"/>
    <w:rsid w:val="0022099B"/>
    <w:rsid w:val="00222DB3"/>
    <w:rsid w:val="00222DF3"/>
    <w:rsid w:val="00223876"/>
    <w:rsid w:val="00226183"/>
    <w:rsid w:val="002279DF"/>
    <w:rsid w:val="00232034"/>
    <w:rsid w:val="00235C18"/>
    <w:rsid w:val="0024366D"/>
    <w:rsid w:val="00246191"/>
    <w:rsid w:val="002521AA"/>
    <w:rsid w:val="00254B7C"/>
    <w:rsid w:val="00256FBA"/>
    <w:rsid w:val="00260550"/>
    <w:rsid w:val="0026467E"/>
    <w:rsid w:val="00270AAA"/>
    <w:rsid w:val="00274489"/>
    <w:rsid w:val="00287A27"/>
    <w:rsid w:val="00295B16"/>
    <w:rsid w:val="002A6C37"/>
    <w:rsid w:val="002A7B92"/>
    <w:rsid w:val="002B1FDA"/>
    <w:rsid w:val="002B559E"/>
    <w:rsid w:val="002B61E9"/>
    <w:rsid w:val="002B6913"/>
    <w:rsid w:val="002C6C2D"/>
    <w:rsid w:val="002D0647"/>
    <w:rsid w:val="002D31B0"/>
    <w:rsid w:val="002D38C0"/>
    <w:rsid w:val="002D43AC"/>
    <w:rsid w:val="002E019E"/>
    <w:rsid w:val="00300A16"/>
    <w:rsid w:val="0030662A"/>
    <w:rsid w:val="00307683"/>
    <w:rsid w:val="003112B5"/>
    <w:rsid w:val="00314282"/>
    <w:rsid w:val="003144CB"/>
    <w:rsid w:val="0031725B"/>
    <w:rsid w:val="00320225"/>
    <w:rsid w:val="00321ACF"/>
    <w:rsid w:val="00325B72"/>
    <w:rsid w:val="003469AC"/>
    <w:rsid w:val="00350D4F"/>
    <w:rsid w:val="003520A3"/>
    <w:rsid w:val="00353785"/>
    <w:rsid w:val="00354393"/>
    <w:rsid w:val="003604D9"/>
    <w:rsid w:val="00361BB5"/>
    <w:rsid w:val="0036394D"/>
    <w:rsid w:val="00365995"/>
    <w:rsid w:val="003715B2"/>
    <w:rsid w:val="0037247B"/>
    <w:rsid w:val="003746D6"/>
    <w:rsid w:val="00376AD4"/>
    <w:rsid w:val="00376F97"/>
    <w:rsid w:val="00383769"/>
    <w:rsid w:val="00384714"/>
    <w:rsid w:val="003A102D"/>
    <w:rsid w:val="003A2453"/>
    <w:rsid w:val="003A42F9"/>
    <w:rsid w:val="003A50E6"/>
    <w:rsid w:val="003A7024"/>
    <w:rsid w:val="003B0762"/>
    <w:rsid w:val="003B2DB4"/>
    <w:rsid w:val="003B45D7"/>
    <w:rsid w:val="003B539D"/>
    <w:rsid w:val="003C0E68"/>
    <w:rsid w:val="003C6667"/>
    <w:rsid w:val="003D2567"/>
    <w:rsid w:val="003D4913"/>
    <w:rsid w:val="003E1251"/>
    <w:rsid w:val="003E4098"/>
    <w:rsid w:val="003F0FF9"/>
    <w:rsid w:val="003F19AB"/>
    <w:rsid w:val="003F23B5"/>
    <w:rsid w:val="003F26BF"/>
    <w:rsid w:val="00401E5A"/>
    <w:rsid w:val="00403075"/>
    <w:rsid w:val="0040327B"/>
    <w:rsid w:val="00421362"/>
    <w:rsid w:val="00421C56"/>
    <w:rsid w:val="00422006"/>
    <w:rsid w:val="004246B9"/>
    <w:rsid w:val="00424F52"/>
    <w:rsid w:val="00431E27"/>
    <w:rsid w:val="00433993"/>
    <w:rsid w:val="00436B6C"/>
    <w:rsid w:val="00444D9D"/>
    <w:rsid w:val="00446DEA"/>
    <w:rsid w:val="00446E45"/>
    <w:rsid w:val="00457588"/>
    <w:rsid w:val="00462A20"/>
    <w:rsid w:val="004735B8"/>
    <w:rsid w:val="00475FEA"/>
    <w:rsid w:val="004773AB"/>
    <w:rsid w:val="00481714"/>
    <w:rsid w:val="004A0AA1"/>
    <w:rsid w:val="004A321F"/>
    <w:rsid w:val="004A46D6"/>
    <w:rsid w:val="004A6DF7"/>
    <w:rsid w:val="004A71A7"/>
    <w:rsid w:val="004B1034"/>
    <w:rsid w:val="004B2305"/>
    <w:rsid w:val="004B42F0"/>
    <w:rsid w:val="004C4759"/>
    <w:rsid w:val="004D43F6"/>
    <w:rsid w:val="004D46AE"/>
    <w:rsid w:val="004D5EE9"/>
    <w:rsid w:val="004D6AE6"/>
    <w:rsid w:val="004D6C5C"/>
    <w:rsid w:val="004E2879"/>
    <w:rsid w:val="004E54DD"/>
    <w:rsid w:val="004F0CC3"/>
    <w:rsid w:val="004F1025"/>
    <w:rsid w:val="004F1E0A"/>
    <w:rsid w:val="004F4303"/>
    <w:rsid w:val="004F7F7C"/>
    <w:rsid w:val="00500675"/>
    <w:rsid w:val="00502893"/>
    <w:rsid w:val="00502B9F"/>
    <w:rsid w:val="005036F1"/>
    <w:rsid w:val="00505207"/>
    <w:rsid w:val="005064D5"/>
    <w:rsid w:val="005070AB"/>
    <w:rsid w:val="00507584"/>
    <w:rsid w:val="00516BA9"/>
    <w:rsid w:val="00532CEA"/>
    <w:rsid w:val="00534DF8"/>
    <w:rsid w:val="00540215"/>
    <w:rsid w:val="005436FA"/>
    <w:rsid w:val="0055281A"/>
    <w:rsid w:val="005567AF"/>
    <w:rsid w:val="00560C03"/>
    <w:rsid w:val="005616C8"/>
    <w:rsid w:val="00562B5A"/>
    <w:rsid w:val="005637A9"/>
    <w:rsid w:val="00564062"/>
    <w:rsid w:val="00565895"/>
    <w:rsid w:val="005712BF"/>
    <w:rsid w:val="00573665"/>
    <w:rsid w:val="0058036A"/>
    <w:rsid w:val="00596B88"/>
    <w:rsid w:val="0059794C"/>
    <w:rsid w:val="005A0E4B"/>
    <w:rsid w:val="005A2DBE"/>
    <w:rsid w:val="005A2E89"/>
    <w:rsid w:val="005A5244"/>
    <w:rsid w:val="005B0266"/>
    <w:rsid w:val="005B5EB0"/>
    <w:rsid w:val="005B699A"/>
    <w:rsid w:val="005C2E4F"/>
    <w:rsid w:val="005E21A1"/>
    <w:rsid w:val="005E59C9"/>
    <w:rsid w:val="005E74BE"/>
    <w:rsid w:val="005F380E"/>
    <w:rsid w:val="005F5901"/>
    <w:rsid w:val="00602DA0"/>
    <w:rsid w:val="006036AB"/>
    <w:rsid w:val="006045F9"/>
    <w:rsid w:val="00605F06"/>
    <w:rsid w:val="0060647A"/>
    <w:rsid w:val="00607270"/>
    <w:rsid w:val="00612D77"/>
    <w:rsid w:val="00613861"/>
    <w:rsid w:val="00617A69"/>
    <w:rsid w:val="00620CB5"/>
    <w:rsid w:val="0062439B"/>
    <w:rsid w:val="006260CB"/>
    <w:rsid w:val="00626131"/>
    <w:rsid w:val="00626152"/>
    <w:rsid w:val="006268EF"/>
    <w:rsid w:val="006279D8"/>
    <w:rsid w:val="006331A2"/>
    <w:rsid w:val="0064394C"/>
    <w:rsid w:val="006459E4"/>
    <w:rsid w:val="00663FEE"/>
    <w:rsid w:val="00666253"/>
    <w:rsid w:val="0066757C"/>
    <w:rsid w:val="00670EEC"/>
    <w:rsid w:val="00671E2B"/>
    <w:rsid w:val="006741B0"/>
    <w:rsid w:val="006756C8"/>
    <w:rsid w:val="006776A8"/>
    <w:rsid w:val="0068328D"/>
    <w:rsid w:val="006972F6"/>
    <w:rsid w:val="00697474"/>
    <w:rsid w:val="006A1C97"/>
    <w:rsid w:val="006A2352"/>
    <w:rsid w:val="006B0D55"/>
    <w:rsid w:val="006B4C25"/>
    <w:rsid w:val="006B5161"/>
    <w:rsid w:val="006D00F1"/>
    <w:rsid w:val="006D28D2"/>
    <w:rsid w:val="006D29A5"/>
    <w:rsid w:val="006D4148"/>
    <w:rsid w:val="006D5356"/>
    <w:rsid w:val="006E7CD6"/>
    <w:rsid w:val="006F043A"/>
    <w:rsid w:val="006F1635"/>
    <w:rsid w:val="006F47D9"/>
    <w:rsid w:val="006F5236"/>
    <w:rsid w:val="00701A3D"/>
    <w:rsid w:val="00702A54"/>
    <w:rsid w:val="007057EF"/>
    <w:rsid w:val="007104C9"/>
    <w:rsid w:val="00711B66"/>
    <w:rsid w:val="00715AF6"/>
    <w:rsid w:val="00720E8A"/>
    <w:rsid w:val="00724725"/>
    <w:rsid w:val="00724A7D"/>
    <w:rsid w:val="00735001"/>
    <w:rsid w:val="00741B35"/>
    <w:rsid w:val="00742412"/>
    <w:rsid w:val="0074358D"/>
    <w:rsid w:val="00744B77"/>
    <w:rsid w:val="0074603D"/>
    <w:rsid w:val="0074790D"/>
    <w:rsid w:val="00754699"/>
    <w:rsid w:val="007603D6"/>
    <w:rsid w:val="0076431A"/>
    <w:rsid w:val="00764405"/>
    <w:rsid w:val="00766AAF"/>
    <w:rsid w:val="0077062E"/>
    <w:rsid w:val="007719DC"/>
    <w:rsid w:val="00771CD2"/>
    <w:rsid w:val="007745BA"/>
    <w:rsid w:val="00784942"/>
    <w:rsid w:val="0078716E"/>
    <w:rsid w:val="00791479"/>
    <w:rsid w:val="007A64C7"/>
    <w:rsid w:val="007B1F15"/>
    <w:rsid w:val="007D58DE"/>
    <w:rsid w:val="007E1870"/>
    <w:rsid w:val="007E49C1"/>
    <w:rsid w:val="007F4EAA"/>
    <w:rsid w:val="007F5FEF"/>
    <w:rsid w:val="007F7035"/>
    <w:rsid w:val="00800B0D"/>
    <w:rsid w:val="0080153C"/>
    <w:rsid w:val="00803044"/>
    <w:rsid w:val="0080396A"/>
    <w:rsid w:val="0080474F"/>
    <w:rsid w:val="00805726"/>
    <w:rsid w:val="00807D81"/>
    <w:rsid w:val="00810DBE"/>
    <w:rsid w:val="00817DCC"/>
    <w:rsid w:val="00821B8B"/>
    <w:rsid w:val="0082407B"/>
    <w:rsid w:val="008258C8"/>
    <w:rsid w:val="00832B1A"/>
    <w:rsid w:val="00837880"/>
    <w:rsid w:val="0084483E"/>
    <w:rsid w:val="008471AA"/>
    <w:rsid w:val="00851EC0"/>
    <w:rsid w:val="008524D7"/>
    <w:rsid w:val="00852A94"/>
    <w:rsid w:val="008533A6"/>
    <w:rsid w:val="0085665D"/>
    <w:rsid w:val="00860F51"/>
    <w:rsid w:val="0086531C"/>
    <w:rsid w:val="008713F2"/>
    <w:rsid w:val="0087259B"/>
    <w:rsid w:val="00881113"/>
    <w:rsid w:val="00884941"/>
    <w:rsid w:val="008A3B8A"/>
    <w:rsid w:val="008A46C3"/>
    <w:rsid w:val="008B66BC"/>
    <w:rsid w:val="008B7738"/>
    <w:rsid w:val="008C331C"/>
    <w:rsid w:val="008C4B1D"/>
    <w:rsid w:val="008C4DD4"/>
    <w:rsid w:val="008C6652"/>
    <w:rsid w:val="008D1CF2"/>
    <w:rsid w:val="008D2E34"/>
    <w:rsid w:val="008D5876"/>
    <w:rsid w:val="008D595D"/>
    <w:rsid w:val="008E36F6"/>
    <w:rsid w:val="009027DF"/>
    <w:rsid w:val="00902A92"/>
    <w:rsid w:val="00903BD3"/>
    <w:rsid w:val="00914211"/>
    <w:rsid w:val="00914AF4"/>
    <w:rsid w:val="00931B65"/>
    <w:rsid w:val="009423C6"/>
    <w:rsid w:val="00947003"/>
    <w:rsid w:val="009529E1"/>
    <w:rsid w:val="00953DE3"/>
    <w:rsid w:val="00956097"/>
    <w:rsid w:val="009568EB"/>
    <w:rsid w:val="00966725"/>
    <w:rsid w:val="0097245E"/>
    <w:rsid w:val="00972A96"/>
    <w:rsid w:val="009775A7"/>
    <w:rsid w:val="0097779E"/>
    <w:rsid w:val="00994C03"/>
    <w:rsid w:val="00995A34"/>
    <w:rsid w:val="009A0D20"/>
    <w:rsid w:val="009A2545"/>
    <w:rsid w:val="009A4E53"/>
    <w:rsid w:val="009C4566"/>
    <w:rsid w:val="009C5BB0"/>
    <w:rsid w:val="009C6D67"/>
    <w:rsid w:val="009C7963"/>
    <w:rsid w:val="009D7ADC"/>
    <w:rsid w:val="009E1F81"/>
    <w:rsid w:val="009E203C"/>
    <w:rsid w:val="009E4705"/>
    <w:rsid w:val="009F5BCF"/>
    <w:rsid w:val="009F760C"/>
    <w:rsid w:val="00A05103"/>
    <w:rsid w:val="00A05E8A"/>
    <w:rsid w:val="00A10BEB"/>
    <w:rsid w:val="00A15168"/>
    <w:rsid w:val="00A23412"/>
    <w:rsid w:val="00A23F9C"/>
    <w:rsid w:val="00A3212E"/>
    <w:rsid w:val="00A373CD"/>
    <w:rsid w:val="00A5048F"/>
    <w:rsid w:val="00A50E32"/>
    <w:rsid w:val="00A54AC4"/>
    <w:rsid w:val="00A6207A"/>
    <w:rsid w:val="00A62B3E"/>
    <w:rsid w:val="00A67774"/>
    <w:rsid w:val="00A71A15"/>
    <w:rsid w:val="00A75F1D"/>
    <w:rsid w:val="00A77B0B"/>
    <w:rsid w:val="00A87F2F"/>
    <w:rsid w:val="00AA5AB8"/>
    <w:rsid w:val="00AA6046"/>
    <w:rsid w:val="00AA7D37"/>
    <w:rsid w:val="00AB045C"/>
    <w:rsid w:val="00AC23A8"/>
    <w:rsid w:val="00AC3E47"/>
    <w:rsid w:val="00AE0CE1"/>
    <w:rsid w:val="00AE26BD"/>
    <w:rsid w:val="00AE3E26"/>
    <w:rsid w:val="00AF1A62"/>
    <w:rsid w:val="00AF4ED3"/>
    <w:rsid w:val="00AF6A8C"/>
    <w:rsid w:val="00B04763"/>
    <w:rsid w:val="00B11470"/>
    <w:rsid w:val="00B17547"/>
    <w:rsid w:val="00B2498F"/>
    <w:rsid w:val="00B25190"/>
    <w:rsid w:val="00B269B7"/>
    <w:rsid w:val="00B2781D"/>
    <w:rsid w:val="00B3053C"/>
    <w:rsid w:val="00B33258"/>
    <w:rsid w:val="00B376AF"/>
    <w:rsid w:val="00B420E2"/>
    <w:rsid w:val="00B4265C"/>
    <w:rsid w:val="00B47AFD"/>
    <w:rsid w:val="00B5204E"/>
    <w:rsid w:val="00B548F7"/>
    <w:rsid w:val="00B60440"/>
    <w:rsid w:val="00B6084D"/>
    <w:rsid w:val="00B6287D"/>
    <w:rsid w:val="00B73661"/>
    <w:rsid w:val="00B73D1C"/>
    <w:rsid w:val="00B75B56"/>
    <w:rsid w:val="00B81621"/>
    <w:rsid w:val="00B830C5"/>
    <w:rsid w:val="00B8314C"/>
    <w:rsid w:val="00B9159E"/>
    <w:rsid w:val="00B92FF5"/>
    <w:rsid w:val="00B94C8B"/>
    <w:rsid w:val="00BA45EA"/>
    <w:rsid w:val="00BA48F1"/>
    <w:rsid w:val="00BA69B0"/>
    <w:rsid w:val="00BA703F"/>
    <w:rsid w:val="00BB0072"/>
    <w:rsid w:val="00BB00FA"/>
    <w:rsid w:val="00BB306A"/>
    <w:rsid w:val="00BB6524"/>
    <w:rsid w:val="00BC04E1"/>
    <w:rsid w:val="00BC21BF"/>
    <w:rsid w:val="00BD44B5"/>
    <w:rsid w:val="00BE2410"/>
    <w:rsid w:val="00BE3D76"/>
    <w:rsid w:val="00BE5885"/>
    <w:rsid w:val="00BE5F47"/>
    <w:rsid w:val="00BF297E"/>
    <w:rsid w:val="00BF38E4"/>
    <w:rsid w:val="00C070AF"/>
    <w:rsid w:val="00C2555E"/>
    <w:rsid w:val="00C274C9"/>
    <w:rsid w:val="00C310F3"/>
    <w:rsid w:val="00C31991"/>
    <w:rsid w:val="00C3623C"/>
    <w:rsid w:val="00C47C68"/>
    <w:rsid w:val="00C50809"/>
    <w:rsid w:val="00C56AA4"/>
    <w:rsid w:val="00C56EDB"/>
    <w:rsid w:val="00C57C57"/>
    <w:rsid w:val="00C61B13"/>
    <w:rsid w:val="00C6744E"/>
    <w:rsid w:val="00C67BD8"/>
    <w:rsid w:val="00C7069D"/>
    <w:rsid w:val="00C73857"/>
    <w:rsid w:val="00C77707"/>
    <w:rsid w:val="00C842DE"/>
    <w:rsid w:val="00C8561A"/>
    <w:rsid w:val="00C92DEA"/>
    <w:rsid w:val="00C93BE6"/>
    <w:rsid w:val="00CA0F82"/>
    <w:rsid w:val="00CA7AB8"/>
    <w:rsid w:val="00CB05E6"/>
    <w:rsid w:val="00CB42F2"/>
    <w:rsid w:val="00CC00A1"/>
    <w:rsid w:val="00CC09A3"/>
    <w:rsid w:val="00CC19CF"/>
    <w:rsid w:val="00CC4801"/>
    <w:rsid w:val="00CC6203"/>
    <w:rsid w:val="00CD0040"/>
    <w:rsid w:val="00CD01A7"/>
    <w:rsid w:val="00CD08A0"/>
    <w:rsid w:val="00CE2020"/>
    <w:rsid w:val="00CE242C"/>
    <w:rsid w:val="00CE3B86"/>
    <w:rsid w:val="00CF19B2"/>
    <w:rsid w:val="00CF6BD1"/>
    <w:rsid w:val="00D007A9"/>
    <w:rsid w:val="00D026BD"/>
    <w:rsid w:val="00D02E41"/>
    <w:rsid w:val="00D134FF"/>
    <w:rsid w:val="00D22858"/>
    <w:rsid w:val="00D24EF5"/>
    <w:rsid w:val="00D25A7E"/>
    <w:rsid w:val="00D4121B"/>
    <w:rsid w:val="00D513A1"/>
    <w:rsid w:val="00D56CC4"/>
    <w:rsid w:val="00D64DF3"/>
    <w:rsid w:val="00D64EA7"/>
    <w:rsid w:val="00D674AF"/>
    <w:rsid w:val="00D67885"/>
    <w:rsid w:val="00D74608"/>
    <w:rsid w:val="00D76E84"/>
    <w:rsid w:val="00D802DA"/>
    <w:rsid w:val="00D8273E"/>
    <w:rsid w:val="00DB6601"/>
    <w:rsid w:val="00DC48A1"/>
    <w:rsid w:val="00DD1244"/>
    <w:rsid w:val="00DD2312"/>
    <w:rsid w:val="00DD2D8C"/>
    <w:rsid w:val="00DD31E4"/>
    <w:rsid w:val="00DD3812"/>
    <w:rsid w:val="00DE0181"/>
    <w:rsid w:val="00DE0F97"/>
    <w:rsid w:val="00DF31F7"/>
    <w:rsid w:val="00E02C61"/>
    <w:rsid w:val="00E03EFC"/>
    <w:rsid w:val="00E10F76"/>
    <w:rsid w:val="00E11C43"/>
    <w:rsid w:val="00E166D9"/>
    <w:rsid w:val="00E23B39"/>
    <w:rsid w:val="00E24856"/>
    <w:rsid w:val="00E311A5"/>
    <w:rsid w:val="00E34FD5"/>
    <w:rsid w:val="00E371FD"/>
    <w:rsid w:val="00E4115F"/>
    <w:rsid w:val="00E42D48"/>
    <w:rsid w:val="00E44606"/>
    <w:rsid w:val="00E51EB4"/>
    <w:rsid w:val="00E540E4"/>
    <w:rsid w:val="00E54D26"/>
    <w:rsid w:val="00E6168E"/>
    <w:rsid w:val="00E65595"/>
    <w:rsid w:val="00E70CF3"/>
    <w:rsid w:val="00E72BB9"/>
    <w:rsid w:val="00E76F55"/>
    <w:rsid w:val="00E774E8"/>
    <w:rsid w:val="00E836C6"/>
    <w:rsid w:val="00E85B68"/>
    <w:rsid w:val="00E91292"/>
    <w:rsid w:val="00E917FF"/>
    <w:rsid w:val="00E9352A"/>
    <w:rsid w:val="00E96350"/>
    <w:rsid w:val="00EA023B"/>
    <w:rsid w:val="00EB0FD4"/>
    <w:rsid w:val="00EB322F"/>
    <w:rsid w:val="00EB363F"/>
    <w:rsid w:val="00ED39E0"/>
    <w:rsid w:val="00EE1A9E"/>
    <w:rsid w:val="00EE36B9"/>
    <w:rsid w:val="00EF42F2"/>
    <w:rsid w:val="00EF4ECB"/>
    <w:rsid w:val="00F057A9"/>
    <w:rsid w:val="00F07FAC"/>
    <w:rsid w:val="00F11EA8"/>
    <w:rsid w:val="00F1501E"/>
    <w:rsid w:val="00F22A63"/>
    <w:rsid w:val="00F238D0"/>
    <w:rsid w:val="00F244B1"/>
    <w:rsid w:val="00F27CA9"/>
    <w:rsid w:val="00F33815"/>
    <w:rsid w:val="00F3767B"/>
    <w:rsid w:val="00F442C2"/>
    <w:rsid w:val="00F703E4"/>
    <w:rsid w:val="00F722BE"/>
    <w:rsid w:val="00F7651B"/>
    <w:rsid w:val="00F77FE5"/>
    <w:rsid w:val="00F86F63"/>
    <w:rsid w:val="00F96E60"/>
    <w:rsid w:val="00FA0CC9"/>
    <w:rsid w:val="00FB3580"/>
    <w:rsid w:val="00FB440F"/>
    <w:rsid w:val="00FB75EE"/>
    <w:rsid w:val="00FB78BC"/>
    <w:rsid w:val="00FC0FCA"/>
    <w:rsid w:val="00FD1A33"/>
    <w:rsid w:val="00FD2481"/>
    <w:rsid w:val="00FD7263"/>
    <w:rsid w:val="00FD7375"/>
    <w:rsid w:val="00FE4CF1"/>
    <w:rsid w:val="00FE7715"/>
    <w:rsid w:val="00FF1B94"/>
    <w:rsid w:val="00FF3634"/>
    <w:rsid w:val="00FF3BBF"/>
    <w:rsid w:val="00FF6F8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5" type="connector" idref="#_x0000_s1079"/>
        <o:r id="V:Rule6" type="connector" idref="#_x0000_s1081"/>
        <o:r id="V:Rule7" type="connector" idref="#_x0000_s1078"/>
        <o:r id="V:Rule8"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0BF"/>
    <w:pPr>
      <w:jc w:val="both"/>
    </w:pPr>
    <w:rPr>
      <w:rFonts w:ascii="Eras Medium ITC" w:eastAsia="Times New Roman" w:hAnsi="Eras Medium ITC"/>
      <w:sz w:val="22"/>
      <w:szCs w:val="24"/>
    </w:rPr>
  </w:style>
  <w:style w:type="paragraph" w:styleId="Titre1">
    <w:name w:val="heading 1"/>
    <w:basedOn w:val="Normal"/>
    <w:next w:val="Normal"/>
    <w:link w:val="Titre1Car"/>
    <w:qFormat/>
    <w:rsid w:val="001470BF"/>
    <w:pPr>
      <w:numPr>
        <w:numId w:val="12"/>
      </w:numPr>
      <w:outlineLvl w:val="0"/>
    </w:pPr>
    <w:rPr>
      <w:rFonts w:ascii="Arial" w:eastAsia="Calibri" w:hAnsi="Arial"/>
      <w:bCs/>
      <w:szCs w:val="22"/>
      <w:lang w:eastAsia="en-US"/>
    </w:rPr>
  </w:style>
  <w:style w:type="paragraph" w:styleId="Titre2">
    <w:name w:val="heading 2"/>
    <w:aliases w:val="Paranum,Heading 2 Char3,Heading 2 Char1 Char,Heading 2 Char Char Char,Heading 2 Char1 Char Char Char,Heading 2 Char Char Char Char Char,Heading 2 Char1 Char Char Char Char Char,Heading 2 Char Char Char Char Char Char Char2,Heading 2 Char Char2"/>
    <w:basedOn w:val="Normal"/>
    <w:next w:val="Normal"/>
    <w:link w:val="Titre2Car"/>
    <w:unhideWhenUsed/>
    <w:qFormat/>
    <w:rsid w:val="001470BF"/>
    <w:pPr>
      <w:keepNext/>
      <w:keepLines/>
      <w:numPr>
        <w:ilvl w:val="1"/>
        <w:numId w:val="12"/>
      </w:numPr>
      <w:spacing w:before="200" w:line="276" w:lineRule="auto"/>
      <w:outlineLvl w:val="1"/>
    </w:pPr>
    <w:rPr>
      <w:rFonts w:ascii="Cambria" w:hAnsi="Cambria"/>
      <w:color w:val="4F81BD"/>
      <w:sz w:val="26"/>
      <w:szCs w:val="26"/>
      <w:lang w:eastAsia="en-US"/>
    </w:rPr>
  </w:style>
  <w:style w:type="paragraph" w:styleId="Titre3">
    <w:name w:val="heading 3"/>
    <w:basedOn w:val="Normal"/>
    <w:next w:val="Normal"/>
    <w:link w:val="Titre3Car"/>
    <w:unhideWhenUsed/>
    <w:qFormat/>
    <w:rsid w:val="001470BF"/>
    <w:pPr>
      <w:keepNext/>
      <w:numPr>
        <w:ilvl w:val="2"/>
        <w:numId w:val="12"/>
      </w:numPr>
      <w:spacing w:before="240" w:after="60"/>
      <w:outlineLvl w:val="2"/>
    </w:pPr>
    <w:rPr>
      <w:rFonts w:ascii="Cambria" w:hAnsi="Cambria"/>
      <w:b/>
      <w:bCs/>
      <w:sz w:val="26"/>
      <w:szCs w:val="26"/>
    </w:rPr>
  </w:style>
  <w:style w:type="paragraph" w:styleId="Titre4">
    <w:name w:val="heading 4"/>
    <w:basedOn w:val="Normal"/>
    <w:next w:val="Normal"/>
    <w:link w:val="Titre4Car"/>
    <w:unhideWhenUsed/>
    <w:qFormat/>
    <w:rsid w:val="001470BF"/>
    <w:pPr>
      <w:keepNext/>
      <w:keepLines/>
      <w:numPr>
        <w:ilvl w:val="3"/>
        <w:numId w:val="12"/>
      </w:numPr>
      <w:spacing w:before="200" w:line="276" w:lineRule="auto"/>
      <w:outlineLvl w:val="3"/>
    </w:pPr>
    <w:rPr>
      <w:rFonts w:ascii="Cambria" w:hAnsi="Cambria"/>
      <w:b/>
      <w:bCs/>
      <w:i/>
      <w:iCs/>
      <w:color w:val="4F81BD"/>
      <w:szCs w:val="22"/>
      <w:lang w:eastAsia="en-US"/>
    </w:rPr>
  </w:style>
  <w:style w:type="paragraph" w:styleId="Titre5">
    <w:name w:val="heading 5"/>
    <w:basedOn w:val="Normal"/>
    <w:next w:val="Normal"/>
    <w:link w:val="Titre5Car"/>
    <w:semiHidden/>
    <w:unhideWhenUsed/>
    <w:qFormat/>
    <w:rsid w:val="001470BF"/>
    <w:pPr>
      <w:numPr>
        <w:ilvl w:val="4"/>
        <w:numId w:val="12"/>
      </w:numPr>
      <w:spacing w:before="240" w:after="60"/>
      <w:outlineLvl w:val="4"/>
    </w:pPr>
    <w:rPr>
      <w:b/>
      <w:bCs/>
      <w:i/>
      <w:iCs/>
      <w:sz w:val="26"/>
      <w:szCs w:val="26"/>
    </w:rPr>
  </w:style>
  <w:style w:type="paragraph" w:styleId="Titre6">
    <w:name w:val="heading 6"/>
    <w:basedOn w:val="Normal"/>
    <w:next w:val="Normal"/>
    <w:link w:val="Titre6Car"/>
    <w:semiHidden/>
    <w:unhideWhenUsed/>
    <w:qFormat/>
    <w:rsid w:val="001470BF"/>
    <w:pPr>
      <w:numPr>
        <w:ilvl w:val="5"/>
        <w:numId w:val="12"/>
      </w:numPr>
      <w:spacing w:before="240" w:after="60"/>
      <w:outlineLvl w:val="5"/>
    </w:pPr>
    <w:rPr>
      <w:b/>
      <w:bCs/>
      <w:szCs w:val="22"/>
    </w:rPr>
  </w:style>
  <w:style w:type="paragraph" w:styleId="Titre7">
    <w:name w:val="heading 7"/>
    <w:basedOn w:val="Normal"/>
    <w:next w:val="Normal"/>
    <w:link w:val="Titre7Car"/>
    <w:semiHidden/>
    <w:unhideWhenUsed/>
    <w:qFormat/>
    <w:rsid w:val="001470BF"/>
    <w:pPr>
      <w:numPr>
        <w:ilvl w:val="6"/>
        <w:numId w:val="12"/>
      </w:numPr>
      <w:spacing w:before="240" w:after="60"/>
      <w:outlineLvl w:val="6"/>
    </w:pPr>
  </w:style>
  <w:style w:type="paragraph" w:styleId="Titre8">
    <w:name w:val="heading 8"/>
    <w:basedOn w:val="Normal"/>
    <w:next w:val="Normal"/>
    <w:link w:val="Titre8Car"/>
    <w:semiHidden/>
    <w:unhideWhenUsed/>
    <w:qFormat/>
    <w:rsid w:val="001470BF"/>
    <w:pPr>
      <w:numPr>
        <w:ilvl w:val="7"/>
        <w:numId w:val="12"/>
      </w:numPr>
      <w:spacing w:before="240" w:after="60"/>
      <w:outlineLvl w:val="7"/>
    </w:pPr>
    <w:rPr>
      <w:i/>
      <w:iCs/>
    </w:rPr>
  </w:style>
  <w:style w:type="paragraph" w:styleId="Titre9">
    <w:name w:val="heading 9"/>
    <w:basedOn w:val="Normal"/>
    <w:next w:val="Normal"/>
    <w:link w:val="Titre9Car"/>
    <w:semiHidden/>
    <w:unhideWhenUsed/>
    <w:qFormat/>
    <w:rsid w:val="001470BF"/>
    <w:pPr>
      <w:numPr>
        <w:ilvl w:val="8"/>
        <w:numId w:val="12"/>
      </w:numPr>
      <w:spacing w:before="240" w:after="60"/>
      <w:outlineLvl w:val="8"/>
    </w:pPr>
    <w:rPr>
      <w:rFonts w:ascii="Cambria"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470BF"/>
    <w:pPr>
      <w:ind w:left="708"/>
    </w:pPr>
  </w:style>
  <w:style w:type="character" w:customStyle="1" w:styleId="ParagraphedelisteCar">
    <w:name w:val="Paragraphe de liste Car"/>
    <w:link w:val="Paragraphedeliste"/>
    <w:uiPriority w:val="34"/>
    <w:rsid w:val="00A71A15"/>
    <w:rPr>
      <w:rFonts w:ascii="Eras Medium ITC" w:eastAsia="Times New Roman" w:hAnsi="Eras Medium ITC"/>
      <w:sz w:val="22"/>
      <w:szCs w:val="24"/>
    </w:rPr>
  </w:style>
  <w:style w:type="paragraph" w:customStyle="1" w:styleId="PADYPUCE1">
    <w:name w:val="PADYPUCE 1"/>
    <w:basedOn w:val="Normal"/>
    <w:link w:val="PADYPUCE1Car"/>
    <w:rsid w:val="001470BF"/>
    <w:pPr>
      <w:numPr>
        <w:numId w:val="1"/>
      </w:numPr>
      <w:spacing w:before="120" w:line="276" w:lineRule="auto"/>
      <w:contextualSpacing/>
    </w:pPr>
    <w:rPr>
      <w:rFonts w:ascii="Arial" w:eastAsia="Calibri" w:hAnsi="Arial"/>
      <w:sz w:val="24"/>
      <w:lang w:eastAsia="en-US"/>
    </w:rPr>
  </w:style>
  <w:style w:type="paragraph" w:customStyle="1" w:styleId="Textepardfaut">
    <w:name w:val="Texte par défaut"/>
    <w:basedOn w:val="Normal"/>
    <w:rsid w:val="0016301B"/>
    <w:pPr>
      <w:overflowPunct w:val="0"/>
      <w:autoSpaceDE w:val="0"/>
      <w:autoSpaceDN w:val="0"/>
      <w:adjustRightInd w:val="0"/>
      <w:textAlignment w:val="baseline"/>
    </w:pPr>
    <w:rPr>
      <w:rFonts w:ascii="Times New Roman" w:hAnsi="Times New Roman"/>
      <w:sz w:val="24"/>
      <w:szCs w:val="20"/>
      <w:lang w:val="en-US"/>
    </w:rPr>
  </w:style>
  <w:style w:type="character" w:customStyle="1" w:styleId="Titre2Car">
    <w:name w:val="Titre 2 Car"/>
    <w:aliases w:val="Paranum Car,Heading 2 Char3 Car,Heading 2 Char1 Char Car,Heading 2 Char Char Char Car,Heading 2 Char1 Char Char Char Car,Heading 2 Char Char Char Char Char Car,Heading 2 Char1 Char Char Char Char Char Car,Heading 2 Char Char2 Car"/>
    <w:link w:val="Titre2"/>
    <w:rsid w:val="001470BF"/>
    <w:rPr>
      <w:rFonts w:ascii="Cambria" w:eastAsia="Times New Roman" w:hAnsi="Cambria"/>
      <w:color w:val="4F81BD"/>
      <w:sz w:val="26"/>
      <w:szCs w:val="26"/>
      <w:lang w:eastAsia="en-US"/>
    </w:rPr>
  </w:style>
  <w:style w:type="paragraph" w:customStyle="1" w:styleId="Dbord">
    <w:name w:val="Débord"/>
    <w:rsid w:val="00702A54"/>
    <w:pPr>
      <w:tabs>
        <w:tab w:val="left" w:pos="240"/>
      </w:tabs>
      <w:autoSpaceDE w:val="0"/>
      <w:autoSpaceDN w:val="0"/>
      <w:adjustRightInd w:val="0"/>
      <w:ind w:left="240" w:hanging="240"/>
    </w:pPr>
    <w:rPr>
      <w:rFonts w:ascii="Book Antiqua" w:eastAsia="Times New Roman" w:hAnsi="Book Antiqua"/>
      <w:color w:val="000000"/>
      <w:szCs w:val="24"/>
    </w:rPr>
  </w:style>
  <w:style w:type="paragraph" w:styleId="Textedebulles">
    <w:name w:val="Balloon Text"/>
    <w:basedOn w:val="Normal"/>
    <w:link w:val="TextedebullesCar"/>
    <w:uiPriority w:val="99"/>
    <w:semiHidden/>
    <w:unhideWhenUsed/>
    <w:rsid w:val="001470BF"/>
    <w:rPr>
      <w:rFonts w:ascii="Tahoma" w:hAnsi="Tahoma"/>
      <w:sz w:val="16"/>
      <w:szCs w:val="16"/>
    </w:rPr>
  </w:style>
  <w:style w:type="character" w:customStyle="1" w:styleId="TextedebullesCar">
    <w:name w:val="Texte de bulles Car"/>
    <w:link w:val="Textedebulles"/>
    <w:uiPriority w:val="99"/>
    <w:semiHidden/>
    <w:rsid w:val="001470BF"/>
    <w:rPr>
      <w:rFonts w:ascii="Tahoma" w:eastAsia="Times New Roman" w:hAnsi="Tahoma"/>
      <w:sz w:val="16"/>
      <w:szCs w:val="16"/>
    </w:rPr>
  </w:style>
  <w:style w:type="paragraph" w:styleId="Sansinterligne">
    <w:name w:val="No Spacing"/>
    <w:link w:val="SansinterligneCar"/>
    <w:uiPriority w:val="1"/>
    <w:qFormat/>
    <w:rsid w:val="001470BF"/>
    <w:pPr>
      <w:ind w:firstLine="709"/>
      <w:jc w:val="both"/>
    </w:pPr>
    <w:rPr>
      <w:rFonts w:ascii="Times New Roman" w:eastAsia="Times New Roman" w:hAnsi="Times New Roman"/>
      <w:sz w:val="24"/>
      <w:szCs w:val="24"/>
    </w:rPr>
  </w:style>
  <w:style w:type="character" w:customStyle="1" w:styleId="SansinterligneCar">
    <w:name w:val="Sans interligne Car"/>
    <w:link w:val="Sansinterligne"/>
    <w:uiPriority w:val="1"/>
    <w:rsid w:val="00516BA9"/>
    <w:rPr>
      <w:rFonts w:ascii="Times New Roman" w:eastAsia="Times New Roman" w:hAnsi="Times New Roman"/>
      <w:sz w:val="24"/>
      <w:szCs w:val="24"/>
    </w:rPr>
  </w:style>
  <w:style w:type="paragraph" w:styleId="Corpsdetexte3">
    <w:name w:val="Body Text 3"/>
    <w:basedOn w:val="Normal"/>
    <w:link w:val="Corpsdetexte3Car"/>
    <w:uiPriority w:val="99"/>
    <w:unhideWhenUsed/>
    <w:rsid w:val="001470BF"/>
    <w:pPr>
      <w:spacing w:after="120" w:line="276" w:lineRule="auto"/>
      <w:jc w:val="left"/>
    </w:pPr>
    <w:rPr>
      <w:rFonts w:ascii="Arial" w:eastAsia="Calibri" w:hAnsi="Arial"/>
      <w:sz w:val="16"/>
      <w:szCs w:val="16"/>
      <w:lang w:eastAsia="en-US"/>
    </w:rPr>
  </w:style>
  <w:style w:type="character" w:customStyle="1" w:styleId="Corpsdetexte3Car">
    <w:name w:val="Corps de texte 3 Car"/>
    <w:link w:val="Corpsdetexte3"/>
    <w:uiPriority w:val="99"/>
    <w:rsid w:val="001470BF"/>
    <w:rPr>
      <w:rFonts w:ascii="Arial" w:hAnsi="Arial"/>
      <w:sz w:val="16"/>
      <w:szCs w:val="16"/>
      <w:lang w:eastAsia="en-US"/>
    </w:rPr>
  </w:style>
  <w:style w:type="character" w:customStyle="1" w:styleId="Titre8Car">
    <w:name w:val="Titre 8 Car"/>
    <w:link w:val="Titre8"/>
    <w:semiHidden/>
    <w:rsid w:val="001470BF"/>
    <w:rPr>
      <w:rFonts w:ascii="Eras Medium ITC" w:eastAsia="Times New Roman" w:hAnsi="Eras Medium ITC"/>
      <w:i/>
      <w:iCs/>
      <w:sz w:val="22"/>
      <w:szCs w:val="24"/>
    </w:rPr>
  </w:style>
  <w:style w:type="paragraph" w:styleId="En-tte">
    <w:name w:val="header"/>
    <w:basedOn w:val="Normal"/>
    <w:link w:val="En-tteCar"/>
    <w:uiPriority w:val="99"/>
    <w:unhideWhenUsed/>
    <w:rsid w:val="001470BF"/>
    <w:pPr>
      <w:tabs>
        <w:tab w:val="center" w:pos="4536"/>
        <w:tab w:val="right" w:pos="9072"/>
      </w:tabs>
    </w:pPr>
    <w:rPr>
      <w:szCs w:val="22"/>
      <w:lang w:eastAsia="en-US"/>
    </w:rPr>
  </w:style>
  <w:style w:type="character" w:customStyle="1" w:styleId="En-tteCar">
    <w:name w:val="En-tête Car"/>
    <w:link w:val="En-tte"/>
    <w:uiPriority w:val="99"/>
    <w:rsid w:val="001470BF"/>
    <w:rPr>
      <w:rFonts w:ascii="Eras Medium ITC" w:eastAsia="Times New Roman" w:hAnsi="Eras Medium ITC"/>
      <w:sz w:val="22"/>
      <w:szCs w:val="22"/>
      <w:lang w:eastAsia="en-US"/>
    </w:rPr>
  </w:style>
  <w:style w:type="paragraph" w:styleId="Pieddepage">
    <w:name w:val="footer"/>
    <w:basedOn w:val="Normal"/>
    <w:link w:val="PieddepageCar"/>
    <w:uiPriority w:val="99"/>
    <w:unhideWhenUsed/>
    <w:rsid w:val="001470BF"/>
    <w:pPr>
      <w:tabs>
        <w:tab w:val="center" w:pos="4536"/>
        <w:tab w:val="right" w:pos="9072"/>
      </w:tabs>
      <w:jc w:val="right"/>
    </w:pPr>
    <w:rPr>
      <w:szCs w:val="22"/>
      <w:lang w:eastAsia="en-US"/>
    </w:rPr>
  </w:style>
  <w:style w:type="character" w:customStyle="1" w:styleId="PieddepageCar">
    <w:name w:val="Pied de page Car"/>
    <w:link w:val="Pieddepage"/>
    <w:uiPriority w:val="99"/>
    <w:rsid w:val="001470BF"/>
    <w:rPr>
      <w:rFonts w:ascii="Eras Medium ITC" w:eastAsia="Times New Roman" w:hAnsi="Eras Medium ITC"/>
      <w:sz w:val="22"/>
      <w:szCs w:val="22"/>
      <w:lang w:eastAsia="en-US"/>
    </w:rPr>
  </w:style>
  <w:style w:type="character" w:customStyle="1" w:styleId="Titre1Car">
    <w:name w:val="Titre 1 Car"/>
    <w:link w:val="Titre1"/>
    <w:rsid w:val="001470BF"/>
    <w:rPr>
      <w:rFonts w:ascii="Arial" w:hAnsi="Arial"/>
      <w:bCs/>
      <w:sz w:val="22"/>
      <w:szCs w:val="22"/>
      <w:lang w:eastAsia="en-US"/>
    </w:rPr>
  </w:style>
  <w:style w:type="paragraph" w:styleId="En-ttedetabledesmatires">
    <w:name w:val="TOC Heading"/>
    <w:basedOn w:val="Titre1"/>
    <w:next w:val="Normal"/>
    <w:uiPriority w:val="39"/>
    <w:unhideWhenUsed/>
    <w:qFormat/>
    <w:rsid w:val="001470BF"/>
    <w:pPr>
      <w:keepNext/>
      <w:keepLines/>
      <w:spacing w:before="480" w:line="276" w:lineRule="auto"/>
      <w:jc w:val="left"/>
      <w:outlineLvl w:val="9"/>
    </w:pPr>
    <w:rPr>
      <w:rFonts w:ascii="Cambria" w:hAnsi="Cambria"/>
      <w:b/>
      <w:color w:val="365F91"/>
      <w:sz w:val="28"/>
      <w:szCs w:val="28"/>
    </w:rPr>
  </w:style>
  <w:style w:type="paragraph" w:styleId="TM1">
    <w:name w:val="toc 1"/>
    <w:basedOn w:val="Normal"/>
    <w:next w:val="Normal"/>
    <w:link w:val="TM1Car"/>
    <w:autoRedefine/>
    <w:uiPriority w:val="39"/>
    <w:unhideWhenUsed/>
    <w:rsid w:val="001470BF"/>
    <w:pPr>
      <w:tabs>
        <w:tab w:val="left" w:pos="1200"/>
        <w:tab w:val="right" w:leader="dot" w:pos="9062"/>
      </w:tabs>
      <w:spacing w:before="120" w:after="120" w:line="360" w:lineRule="auto"/>
      <w:jc w:val="left"/>
    </w:pPr>
    <w:rPr>
      <w:b/>
      <w:bCs/>
      <w:caps/>
      <w:sz w:val="20"/>
      <w:szCs w:val="20"/>
    </w:rPr>
  </w:style>
  <w:style w:type="character" w:styleId="Lienhypertexte">
    <w:name w:val="Hyperlink"/>
    <w:uiPriority w:val="99"/>
    <w:unhideWhenUsed/>
    <w:rsid w:val="001470BF"/>
    <w:rPr>
      <w:color w:val="0000FF"/>
      <w:u w:val="single"/>
    </w:rPr>
  </w:style>
  <w:style w:type="paragraph" w:styleId="NormalWeb">
    <w:name w:val="Normal (Web)"/>
    <w:basedOn w:val="Normal"/>
    <w:uiPriority w:val="99"/>
    <w:semiHidden/>
    <w:unhideWhenUsed/>
    <w:rsid w:val="000F0AAD"/>
    <w:pPr>
      <w:spacing w:before="100" w:beforeAutospacing="1" w:after="100" w:afterAutospacing="1"/>
    </w:pPr>
    <w:rPr>
      <w:rFonts w:ascii="Times New Roman" w:hAnsi="Times New Roman"/>
      <w:sz w:val="24"/>
    </w:rPr>
  </w:style>
  <w:style w:type="paragraph" w:styleId="Corpsdetexte">
    <w:name w:val="Body Text"/>
    <w:basedOn w:val="Normal"/>
    <w:link w:val="CorpsdetexteCar"/>
    <w:uiPriority w:val="99"/>
    <w:unhideWhenUsed/>
    <w:rsid w:val="001470BF"/>
    <w:pPr>
      <w:spacing w:after="120"/>
    </w:pPr>
    <w:rPr>
      <w:szCs w:val="22"/>
      <w:lang w:eastAsia="en-US"/>
    </w:rPr>
  </w:style>
  <w:style w:type="character" w:customStyle="1" w:styleId="CorpsdetexteCar">
    <w:name w:val="Corps de texte Car"/>
    <w:link w:val="Corpsdetexte"/>
    <w:uiPriority w:val="99"/>
    <w:rsid w:val="001470BF"/>
    <w:rPr>
      <w:rFonts w:ascii="Eras Medium ITC" w:eastAsia="Times New Roman" w:hAnsi="Eras Medium ITC"/>
      <w:sz w:val="22"/>
      <w:szCs w:val="22"/>
      <w:lang w:eastAsia="en-US"/>
    </w:rPr>
  </w:style>
  <w:style w:type="table" w:styleId="Grilledutableau">
    <w:name w:val="Table Grid"/>
    <w:basedOn w:val="TableauNormal"/>
    <w:uiPriority w:val="59"/>
    <w:rsid w:val="003469AC"/>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07584"/>
    <w:pPr>
      <w:autoSpaceDE w:val="0"/>
      <w:autoSpaceDN w:val="0"/>
      <w:adjustRightInd w:val="0"/>
      <w:spacing w:after="60"/>
      <w:ind w:left="1429"/>
      <w:jc w:val="both"/>
    </w:pPr>
    <w:rPr>
      <w:rFonts w:ascii="Arial" w:eastAsia="Times New Roman" w:hAnsi="Arial" w:cs="Arial"/>
      <w:color w:val="000000"/>
      <w:sz w:val="24"/>
      <w:szCs w:val="24"/>
    </w:rPr>
  </w:style>
  <w:style w:type="paragraph" w:customStyle="1" w:styleId="PADYPc2Titre2">
    <w:name w:val="PADYPc2_Titre2"/>
    <w:basedOn w:val="AT2"/>
    <w:link w:val="PADYPc2Titre2Car"/>
    <w:autoRedefine/>
    <w:qFormat/>
    <w:rsid w:val="001470BF"/>
    <w:pPr>
      <w:numPr>
        <w:ilvl w:val="1"/>
        <w:numId w:val="11"/>
      </w:numPr>
    </w:pPr>
    <w:rPr>
      <w:rFonts w:cs="Times New Roman"/>
      <w:sz w:val="24"/>
    </w:rPr>
  </w:style>
  <w:style w:type="paragraph" w:customStyle="1" w:styleId="PADYPc2Titre3">
    <w:name w:val="PADYPc2_Titre3"/>
    <w:basedOn w:val="Normal"/>
    <w:autoRedefine/>
    <w:qFormat/>
    <w:rsid w:val="001470BF"/>
    <w:pPr>
      <w:keepNext/>
      <w:spacing w:after="120"/>
      <w:outlineLvl w:val="0"/>
    </w:pPr>
    <w:rPr>
      <w:rFonts w:ascii="Arial" w:eastAsia="Calibri" w:hAnsi="Arial" w:cs="Arial"/>
      <w:b/>
      <w:szCs w:val="22"/>
      <w:lang w:eastAsia="en-US"/>
    </w:rPr>
  </w:style>
  <w:style w:type="paragraph" w:customStyle="1" w:styleId="PADYPc2PUCE2">
    <w:name w:val="PADYPc2_PUCE2"/>
    <w:basedOn w:val="Normal"/>
    <w:link w:val="PADYPc2PUCE2Car"/>
    <w:uiPriority w:val="1"/>
    <w:qFormat/>
    <w:rsid w:val="001470BF"/>
    <w:pPr>
      <w:numPr>
        <w:numId w:val="7"/>
      </w:numPr>
    </w:pPr>
    <w:rPr>
      <w:rFonts w:ascii="Arial" w:eastAsia="Calibri" w:hAnsi="Arial"/>
      <w:bCs/>
      <w:szCs w:val="22"/>
      <w:lang w:eastAsia="en-US"/>
    </w:rPr>
  </w:style>
  <w:style w:type="paragraph" w:customStyle="1" w:styleId="padypc2texte2">
    <w:name w:val="padypc2texte2"/>
    <w:basedOn w:val="Normal"/>
    <w:qFormat/>
    <w:rsid w:val="00947003"/>
    <w:pPr>
      <w:ind w:left="1416"/>
    </w:pPr>
    <w:rPr>
      <w:rFonts w:ascii="Arial" w:hAnsi="Arial" w:cs="Arial"/>
      <w:bCs/>
      <w:kern w:val="28"/>
    </w:rPr>
  </w:style>
  <w:style w:type="character" w:customStyle="1" w:styleId="Titre3Car">
    <w:name w:val="Titre 3 Car"/>
    <w:link w:val="Titre3"/>
    <w:rsid w:val="001470BF"/>
    <w:rPr>
      <w:rFonts w:ascii="Cambria" w:eastAsia="Times New Roman" w:hAnsi="Cambria"/>
      <w:b/>
      <w:bCs/>
      <w:sz w:val="26"/>
      <w:szCs w:val="26"/>
    </w:rPr>
  </w:style>
  <w:style w:type="character" w:customStyle="1" w:styleId="Titre4Car">
    <w:name w:val="Titre 4 Car"/>
    <w:link w:val="Titre4"/>
    <w:rsid w:val="001470BF"/>
    <w:rPr>
      <w:rFonts w:ascii="Cambria" w:eastAsia="Times New Roman" w:hAnsi="Cambria"/>
      <w:b/>
      <w:bCs/>
      <w:i/>
      <w:iCs/>
      <w:color w:val="4F81BD"/>
      <w:sz w:val="22"/>
      <w:szCs w:val="22"/>
      <w:lang w:eastAsia="en-US"/>
    </w:rPr>
  </w:style>
  <w:style w:type="character" w:customStyle="1" w:styleId="Titre5Car">
    <w:name w:val="Titre 5 Car"/>
    <w:link w:val="Titre5"/>
    <w:semiHidden/>
    <w:rsid w:val="001470BF"/>
    <w:rPr>
      <w:rFonts w:ascii="Eras Medium ITC" w:eastAsia="Times New Roman" w:hAnsi="Eras Medium ITC"/>
      <w:b/>
      <w:bCs/>
      <w:i/>
      <w:iCs/>
      <w:sz w:val="26"/>
      <w:szCs w:val="26"/>
    </w:rPr>
  </w:style>
  <w:style w:type="character" w:customStyle="1" w:styleId="Titre6Car">
    <w:name w:val="Titre 6 Car"/>
    <w:link w:val="Titre6"/>
    <w:semiHidden/>
    <w:rsid w:val="001470BF"/>
    <w:rPr>
      <w:rFonts w:ascii="Eras Medium ITC" w:eastAsia="Times New Roman" w:hAnsi="Eras Medium ITC"/>
      <w:b/>
      <w:bCs/>
      <w:sz w:val="22"/>
      <w:szCs w:val="22"/>
    </w:rPr>
  </w:style>
  <w:style w:type="character" w:customStyle="1" w:styleId="Titre7Car">
    <w:name w:val="Titre 7 Car"/>
    <w:link w:val="Titre7"/>
    <w:semiHidden/>
    <w:rsid w:val="001470BF"/>
    <w:rPr>
      <w:rFonts w:ascii="Eras Medium ITC" w:eastAsia="Times New Roman" w:hAnsi="Eras Medium ITC"/>
      <w:sz w:val="22"/>
      <w:szCs w:val="24"/>
    </w:rPr>
  </w:style>
  <w:style w:type="character" w:customStyle="1" w:styleId="Titre9Car">
    <w:name w:val="Titre 9 Car"/>
    <w:link w:val="Titre9"/>
    <w:semiHidden/>
    <w:rsid w:val="001470BF"/>
    <w:rPr>
      <w:rFonts w:ascii="Cambria" w:eastAsia="Times New Roman" w:hAnsi="Cambria"/>
      <w:sz w:val="22"/>
      <w:szCs w:val="22"/>
    </w:rPr>
  </w:style>
  <w:style w:type="paragraph" w:styleId="Titre">
    <w:name w:val="Title"/>
    <w:basedOn w:val="Normal"/>
    <w:link w:val="TitreCar"/>
    <w:uiPriority w:val="10"/>
    <w:qFormat/>
    <w:rsid w:val="001470BF"/>
    <w:pPr>
      <w:spacing w:before="240" w:after="60"/>
      <w:jc w:val="center"/>
      <w:outlineLvl w:val="0"/>
    </w:pPr>
    <w:rPr>
      <w:rFonts w:ascii="Cambria" w:hAnsi="Cambria"/>
      <w:b/>
      <w:bCs/>
      <w:kern w:val="28"/>
      <w:sz w:val="32"/>
      <w:szCs w:val="32"/>
    </w:rPr>
  </w:style>
  <w:style w:type="character" w:customStyle="1" w:styleId="TitreCar">
    <w:name w:val="Titre Car"/>
    <w:link w:val="Titre"/>
    <w:uiPriority w:val="10"/>
    <w:rsid w:val="001470BF"/>
    <w:rPr>
      <w:rFonts w:ascii="Cambria" w:eastAsia="Times New Roman" w:hAnsi="Cambria"/>
      <w:b/>
      <w:bCs/>
      <w:kern w:val="28"/>
      <w:sz w:val="32"/>
      <w:szCs w:val="32"/>
    </w:rPr>
  </w:style>
  <w:style w:type="paragraph" w:styleId="Sous-titre">
    <w:name w:val="Subtitle"/>
    <w:basedOn w:val="Normal"/>
    <w:next w:val="Normal"/>
    <w:link w:val="Sous-titreCar"/>
    <w:qFormat/>
    <w:rsid w:val="001470BF"/>
    <w:pPr>
      <w:spacing w:after="60"/>
      <w:jc w:val="center"/>
      <w:outlineLvl w:val="1"/>
    </w:pPr>
    <w:rPr>
      <w:rFonts w:ascii="Cambria" w:hAnsi="Cambria"/>
    </w:rPr>
  </w:style>
  <w:style w:type="character" w:customStyle="1" w:styleId="Sous-titreCar">
    <w:name w:val="Sous-titre Car"/>
    <w:link w:val="Sous-titre"/>
    <w:rsid w:val="001470BF"/>
    <w:rPr>
      <w:rFonts w:ascii="Cambria" w:eastAsia="Times New Roman" w:hAnsi="Cambria"/>
      <w:sz w:val="22"/>
      <w:szCs w:val="24"/>
    </w:rPr>
  </w:style>
  <w:style w:type="character" w:styleId="lev">
    <w:name w:val="Strong"/>
    <w:qFormat/>
    <w:rsid w:val="001470BF"/>
    <w:rPr>
      <w:b/>
      <w:bCs/>
    </w:rPr>
  </w:style>
  <w:style w:type="character" w:styleId="Accentuation">
    <w:name w:val="Emphasis"/>
    <w:qFormat/>
    <w:rsid w:val="001470BF"/>
    <w:rPr>
      <w:i/>
      <w:iCs/>
    </w:rPr>
  </w:style>
  <w:style w:type="paragraph" w:styleId="Citation">
    <w:name w:val="Quote"/>
    <w:basedOn w:val="Normal"/>
    <w:next w:val="Normal"/>
    <w:link w:val="CitationCar"/>
    <w:uiPriority w:val="29"/>
    <w:qFormat/>
    <w:rsid w:val="001470BF"/>
    <w:rPr>
      <w:i/>
      <w:iCs/>
      <w:color w:val="000000"/>
    </w:rPr>
  </w:style>
  <w:style w:type="character" w:customStyle="1" w:styleId="CitationCar">
    <w:name w:val="Citation Car"/>
    <w:link w:val="Citation"/>
    <w:uiPriority w:val="29"/>
    <w:rsid w:val="001470BF"/>
    <w:rPr>
      <w:rFonts w:ascii="Eras Medium ITC" w:eastAsia="Times New Roman" w:hAnsi="Eras Medium ITC"/>
      <w:i/>
      <w:iCs/>
      <w:color w:val="000000"/>
      <w:sz w:val="22"/>
      <w:szCs w:val="24"/>
    </w:rPr>
  </w:style>
  <w:style w:type="paragraph" w:styleId="Citationintense">
    <w:name w:val="Intense Quote"/>
    <w:basedOn w:val="Normal"/>
    <w:next w:val="Normal"/>
    <w:link w:val="CitationintenseCar"/>
    <w:uiPriority w:val="30"/>
    <w:qFormat/>
    <w:rsid w:val="001470BF"/>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1470BF"/>
    <w:rPr>
      <w:rFonts w:ascii="Eras Medium ITC" w:eastAsia="Times New Roman" w:hAnsi="Eras Medium ITC"/>
      <w:b/>
      <w:bCs/>
      <w:i/>
      <w:iCs/>
      <w:color w:val="4F81BD"/>
      <w:sz w:val="22"/>
      <w:szCs w:val="24"/>
    </w:rPr>
  </w:style>
  <w:style w:type="character" w:styleId="Emphaseple">
    <w:name w:val="Subtle Emphasis"/>
    <w:uiPriority w:val="19"/>
    <w:qFormat/>
    <w:rsid w:val="001470BF"/>
    <w:rPr>
      <w:i/>
      <w:iCs/>
      <w:color w:val="808080"/>
    </w:rPr>
  </w:style>
  <w:style w:type="character" w:styleId="Emphaseintense">
    <w:name w:val="Intense Emphasis"/>
    <w:uiPriority w:val="21"/>
    <w:qFormat/>
    <w:rsid w:val="001470BF"/>
    <w:rPr>
      <w:b/>
      <w:bCs/>
      <w:i/>
      <w:iCs/>
      <w:color w:val="4F81BD"/>
    </w:rPr>
  </w:style>
  <w:style w:type="character" w:styleId="Rfrenceple">
    <w:name w:val="Subtle Reference"/>
    <w:uiPriority w:val="31"/>
    <w:qFormat/>
    <w:rsid w:val="001470BF"/>
    <w:rPr>
      <w:smallCaps/>
      <w:color w:val="C0504D"/>
      <w:u w:val="single"/>
    </w:rPr>
  </w:style>
  <w:style w:type="character" w:styleId="Rfrenceintense">
    <w:name w:val="Intense Reference"/>
    <w:uiPriority w:val="32"/>
    <w:qFormat/>
    <w:rsid w:val="001470BF"/>
    <w:rPr>
      <w:b/>
      <w:bCs/>
      <w:smallCaps/>
      <w:color w:val="C0504D"/>
      <w:spacing w:val="5"/>
      <w:u w:val="single"/>
    </w:rPr>
  </w:style>
  <w:style w:type="character" w:styleId="Titredulivre">
    <w:name w:val="Book Title"/>
    <w:uiPriority w:val="33"/>
    <w:qFormat/>
    <w:rsid w:val="001470BF"/>
    <w:rPr>
      <w:b/>
      <w:bCs/>
      <w:smallCaps/>
      <w:spacing w:val="5"/>
    </w:rPr>
  </w:style>
  <w:style w:type="paragraph" w:customStyle="1" w:styleId="PADYPtexte">
    <w:name w:val="PADYPtexte"/>
    <w:basedOn w:val="Corpsdetexte"/>
    <w:link w:val="PADYPtexteCar"/>
    <w:autoRedefine/>
    <w:rsid w:val="001470BF"/>
    <w:pPr>
      <w:spacing w:after="0" w:line="280" w:lineRule="atLeast"/>
      <w:ind w:left="340"/>
    </w:pPr>
    <w:rPr>
      <w:rFonts w:ascii="Arial" w:eastAsia="Calibri" w:hAnsi="Arial"/>
    </w:rPr>
  </w:style>
  <w:style w:type="character" w:customStyle="1" w:styleId="PADYPtexteCar">
    <w:name w:val="PADYPtexte Car"/>
    <w:link w:val="PADYPtexte"/>
    <w:rsid w:val="001470BF"/>
    <w:rPr>
      <w:rFonts w:ascii="Arial" w:hAnsi="Arial"/>
      <w:sz w:val="22"/>
      <w:szCs w:val="22"/>
      <w:lang w:eastAsia="en-US"/>
    </w:rPr>
  </w:style>
  <w:style w:type="paragraph" w:customStyle="1" w:styleId="PADYPtexte2">
    <w:name w:val="PADYPtexte 2"/>
    <w:basedOn w:val="Retraitcorpsdetexte2"/>
    <w:link w:val="PADYPtexte2Car"/>
    <w:autoRedefine/>
    <w:rsid w:val="001470BF"/>
    <w:rPr>
      <w:rFonts w:ascii="Arial" w:eastAsia="Calibri" w:hAnsi="Arial"/>
    </w:rPr>
  </w:style>
  <w:style w:type="paragraph" w:styleId="Retraitcorpsdetexte2">
    <w:name w:val="Body Text Indent 2"/>
    <w:basedOn w:val="Normal"/>
    <w:link w:val="Retraitcorpsdetexte2Car"/>
    <w:semiHidden/>
    <w:unhideWhenUsed/>
    <w:rsid w:val="001470BF"/>
    <w:pPr>
      <w:spacing w:after="120" w:line="480" w:lineRule="auto"/>
      <w:ind w:left="283"/>
    </w:pPr>
    <w:rPr>
      <w:szCs w:val="22"/>
      <w:lang w:eastAsia="en-US"/>
    </w:rPr>
  </w:style>
  <w:style w:type="character" w:customStyle="1" w:styleId="Retraitcorpsdetexte2Car">
    <w:name w:val="Retrait corps de texte 2 Car"/>
    <w:link w:val="Retraitcorpsdetexte2"/>
    <w:semiHidden/>
    <w:rsid w:val="001470BF"/>
    <w:rPr>
      <w:rFonts w:ascii="Eras Medium ITC" w:eastAsia="Times New Roman" w:hAnsi="Eras Medium ITC"/>
      <w:sz w:val="22"/>
      <w:szCs w:val="22"/>
      <w:lang w:eastAsia="en-US"/>
    </w:rPr>
  </w:style>
  <w:style w:type="character" w:customStyle="1" w:styleId="PADYPtexte2Car">
    <w:name w:val="PADYPtexte 2 Car"/>
    <w:link w:val="PADYPtexte2"/>
    <w:rsid w:val="001470BF"/>
    <w:rPr>
      <w:rFonts w:ascii="Arial" w:hAnsi="Arial"/>
      <w:sz w:val="22"/>
      <w:szCs w:val="22"/>
      <w:lang w:eastAsia="en-US"/>
    </w:rPr>
  </w:style>
  <w:style w:type="paragraph" w:customStyle="1" w:styleId="PADYP1Titre1">
    <w:name w:val="PADYP 1_Titre1"/>
    <w:basedOn w:val="Titre1"/>
    <w:link w:val="PADYP1Titre1Car"/>
    <w:autoRedefine/>
    <w:rsid w:val="001470BF"/>
    <w:pPr>
      <w:numPr>
        <w:numId w:val="5"/>
      </w:numPr>
    </w:pPr>
    <w:rPr>
      <w:sz w:val="26"/>
      <w:szCs w:val="26"/>
    </w:rPr>
  </w:style>
  <w:style w:type="character" w:customStyle="1" w:styleId="PADYP1Titre1Car">
    <w:name w:val="PADYP 1_Titre1 Car"/>
    <w:link w:val="PADYP1Titre1"/>
    <w:rsid w:val="001470BF"/>
    <w:rPr>
      <w:rFonts w:ascii="Arial" w:hAnsi="Arial"/>
      <w:bCs/>
      <w:sz w:val="26"/>
      <w:szCs w:val="26"/>
      <w:lang w:eastAsia="en-US"/>
    </w:rPr>
  </w:style>
  <w:style w:type="paragraph" w:customStyle="1" w:styleId="PADYP2Titre2">
    <w:name w:val="PADYP 2_Titre2"/>
    <w:basedOn w:val="Titre2"/>
    <w:link w:val="PADYP2Titre2Car"/>
    <w:autoRedefine/>
    <w:rsid w:val="001470BF"/>
    <w:pPr>
      <w:numPr>
        <w:numId w:val="5"/>
      </w:numPr>
      <w:spacing w:before="0"/>
    </w:pPr>
    <w:rPr>
      <w:rFonts w:ascii="Arial" w:hAnsi="Arial"/>
      <w:color w:val="0070C0"/>
      <w:sz w:val="24"/>
      <w:szCs w:val="24"/>
    </w:rPr>
  </w:style>
  <w:style w:type="character" w:customStyle="1" w:styleId="PADYP2Titre2Car">
    <w:name w:val="PADYP 2_Titre2 Car"/>
    <w:link w:val="PADYP2Titre2"/>
    <w:rsid w:val="001470BF"/>
    <w:rPr>
      <w:rFonts w:ascii="Arial" w:eastAsia="Times New Roman" w:hAnsi="Arial"/>
      <w:color w:val="0070C0"/>
      <w:sz w:val="24"/>
      <w:szCs w:val="24"/>
      <w:lang w:eastAsia="en-US"/>
    </w:rPr>
  </w:style>
  <w:style w:type="paragraph" w:customStyle="1" w:styleId="PADYP3Titre3">
    <w:name w:val="PADYP 3_Titre3"/>
    <w:basedOn w:val="Titre3"/>
    <w:link w:val="PADYP3Titre3Car"/>
    <w:autoRedefine/>
    <w:rsid w:val="001470BF"/>
    <w:pPr>
      <w:numPr>
        <w:numId w:val="5"/>
      </w:numPr>
      <w:spacing w:before="0"/>
    </w:pPr>
    <w:rPr>
      <w:rFonts w:ascii="Arial" w:hAnsi="Arial"/>
      <w:i/>
      <w:sz w:val="24"/>
      <w:szCs w:val="24"/>
      <w:lang w:eastAsia="en-US"/>
    </w:rPr>
  </w:style>
  <w:style w:type="character" w:customStyle="1" w:styleId="PADYP3Titre3Car">
    <w:name w:val="PADYP 3_Titre3 Car"/>
    <w:link w:val="PADYP3Titre3"/>
    <w:rsid w:val="001470BF"/>
    <w:rPr>
      <w:rFonts w:ascii="Arial" w:eastAsia="Times New Roman" w:hAnsi="Arial"/>
      <w:b/>
      <w:bCs/>
      <w:i/>
      <w:sz w:val="24"/>
      <w:szCs w:val="24"/>
      <w:lang w:eastAsia="en-US"/>
    </w:rPr>
  </w:style>
  <w:style w:type="paragraph" w:customStyle="1" w:styleId="PADYP4Titre4">
    <w:name w:val="PADYP 4_Titre4"/>
    <w:basedOn w:val="Titre4"/>
    <w:link w:val="PADYP4Titre4Car"/>
    <w:autoRedefine/>
    <w:rsid w:val="001470BF"/>
    <w:pPr>
      <w:numPr>
        <w:numId w:val="5"/>
      </w:numPr>
      <w:spacing w:before="0" w:after="120" w:line="240" w:lineRule="auto"/>
    </w:pPr>
    <w:rPr>
      <w:rFonts w:ascii="Arial" w:hAnsi="Arial"/>
      <w:color w:val="C00000"/>
      <w:sz w:val="24"/>
      <w:szCs w:val="24"/>
    </w:rPr>
  </w:style>
  <w:style w:type="character" w:customStyle="1" w:styleId="PADYP4Titre4Car">
    <w:name w:val="PADYP 4_Titre4 Car"/>
    <w:link w:val="PADYP4Titre4"/>
    <w:rsid w:val="001470BF"/>
    <w:rPr>
      <w:rFonts w:ascii="Arial" w:eastAsia="Times New Roman" w:hAnsi="Arial"/>
      <w:b/>
      <w:bCs/>
      <w:i/>
      <w:iCs/>
      <w:color w:val="C00000"/>
      <w:sz w:val="24"/>
      <w:szCs w:val="24"/>
      <w:lang w:eastAsia="en-US"/>
    </w:rPr>
  </w:style>
  <w:style w:type="paragraph" w:customStyle="1" w:styleId="PADYP5Titre5">
    <w:name w:val="PADYP 5_Titre5"/>
    <w:basedOn w:val="Titre5"/>
    <w:link w:val="PADYP5Titre5Car"/>
    <w:autoRedefine/>
    <w:rsid w:val="001470BF"/>
    <w:pPr>
      <w:spacing w:before="0"/>
      <w:ind w:left="340"/>
    </w:pPr>
    <w:rPr>
      <w:rFonts w:ascii="Arial" w:hAnsi="Arial"/>
      <w:sz w:val="24"/>
      <w:szCs w:val="24"/>
      <w:u w:val="single"/>
    </w:rPr>
  </w:style>
  <w:style w:type="character" w:customStyle="1" w:styleId="PADYP5Titre5Car">
    <w:name w:val="PADYP 5_Titre5 Car"/>
    <w:link w:val="PADYP5Titre5"/>
    <w:rsid w:val="001470BF"/>
    <w:rPr>
      <w:rFonts w:ascii="Arial" w:eastAsia="Times New Roman" w:hAnsi="Arial"/>
      <w:b/>
      <w:bCs/>
      <w:i/>
      <w:iCs/>
      <w:sz w:val="24"/>
      <w:szCs w:val="24"/>
      <w:u w:val="single"/>
    </w:rPr>
  </w:style>
  <w:style w:type="character" w:customStyle="1" w:styleId="PADYPUCE1Car">
    <w:name w:val="PADYPUCE 1 Car"/>
    <w:link w:val="PADYPUCE1"/>
    <w:rsid w:val="001470BF"/>
    <w:rPr>
      <w:rFonts w:ascii="Arial" w:hAnsi="Arial"/>
      <w:sz w:val="24"/>
      <w:szCs w:val="24"/>
      <w:lang w:eastAsia="en-US"/>
    </w:rPr>
  </w:style>
  <w:style w:type="paragraph" w:customStyle="1" w:styleId="PADYP1">
    <w:name w:val="PADYP 1"/>
    <w:basedOn w:val="Normal"/>
    <w:link w:val="PADYP1Car"/>
    <w:qFormat/>
    <w:rsid w:val="001470BF"/>
    <w:pPr>
      <w:numPr>
        <w:numId w:val="14"/>
      </w:numPr>
      <w:shd w:val="clear" w:color="auto" w:fill="76923C"/>
      <w:spacing w:before="240" w:after="240"/>
      <w:ind w:left="426" w:hanging="426"/>
    </w:pPr>
    <w:rPr>
      <w:b/>
      <w:color w:val="FFFFFF"/>
      <w:sz w:val="28"/>
      <w:szCs w:val="28"/>
    </w:rPr>
  </w:style>
  <w:style w:type="paragraph" w:customStyle="1" w:styleId="PADYPUCE2">
    <w:name w:val="PADYPUCE2"/>
    <w:basedOn w:val="Listepuces2"/>
    <w:link w:val="PADYPUCE2Car"/>
    <w:rsid w:val="001470BF"/>
    <w:pPr>
      <w:numPr>
        <w:numId w:val="4"/>
      </w:numPr>
      <w:contextualSpacing w:val="0"/>
    </w:pPr>
    <w:rPr>
      <w:rFonts w:ascii="Arial" w:hAnsi="Arial"/>
    </w:rPr>
  </w:style>
  <w:style w:type="paragraph" w:styleId="Listepuces2">
    <w:name w:val="List Bullet 2"/>
    <w:basedOn w:val="Normal"/>
    <w:uiPriority w:val="99"/>
    <w:semiHidden/>
    <w:unhideWhenUsed/>
    <w:rsid w:val="001470BF"/>
    <w:pPr>
      <w:numPr>
        <w:numId w:val="2"/>
      </w:numPr>
      <w:contextualSpacing/>
    </w:pPr>
  </w:style>
  <w:style w:type="character" w:customStyle="1" w:styleId="PADYPUCE2Car">
    <w:name w:val="PADYPUCE2 Car"/>
    <w:link w:val="PADYPUCE2"/>
    <w:rsid w:val="001470BF"/>
    <w:rPr>
      <w:rFonts w:ascii="Arial" w:eastAsia="Times New Roman" w:hAnsi="Arial"/>
      <w:sz w:val="22"/>
      <w:szCs w:val="24"/>
    </w:rPr>
  </w:style>
  <w:style w:type="paragraph" w:customStyle="1" w:styleId="Style2">
    <w:name w:val="Style2"/>
    <w:basedOn w:val="PADYPUCE1"/>
    <w:link w:val="Style2Car"/>
    <w:rsid w:val="001470BF"/>
    <w:pPr>
      <w:numPr>
        <w:numId w:val="0"/>
      </w:numPr>
    </w:pPr>
  </w:style>
  <w:style w:type="character" w:customStyle="1" w:styleId="Style2Car">
    <w:name w:val="Style2 Car"/>
    <w:link w:val="Style2"/>
    <w:rsid w:val="001470BF"/>
    <w:rPr>
      <w:rFonts w:ascii="Arial" w:hAnsi="Arial"/>
      <w:sz w:val="24"/>
      <w:szCs w:val="24"/>
      <w:lang w:eastAsia="en-US"/>
    </w:rPr>
  </w:style>
  <w:style w:type="paragraph" w:customStyle="1" w:styleId="PADYPtexte3">
    <w:name w:val="PADYPtexte 3"/>
    <w:basedOn w:val="Retraitcorpsdetexte3"/>
    <w:link w:val="PADYPtexte3Car"/>
    <w:rsid w:val="001470BF"/>
    <w:pPr>
      <w:ind w:left="1418"/>
    </w:pPr>
    <w:rPr>
      <w:rFonts w:ascii="Arial" w:hAnsi="Arial"/>
      <w:sz w:val="24"/>
    </w:rPr>
  </w:style>
  <w:style w:type="paragraph" w:styleId="Retraitcorpsdetexte3">
    <w:name w:val="Body Text Indent 3"/>
    <w:basedOn w:val="Normal"/>
    <w:link w:val="Retraitcorpsdetexte3Car"/>
    <w:uiPriority w:val="99"/>
    <w:semiHidden/>
    <w:unhideWhenUsed/>
    <w:rsid w:val="001470BF"/>
    <w:pPr>
      <w:spacing w:after="120"/>
      <w:ind w:left="283"/>
    </w:pPr>
    <w:rPr>
      <w:sz w:val="16"/>
      <w:szCs w:val="16"/>
      <w:lang w:eastAsia="en-US"/>
    </w:rPr>
  </w:style>
  <w:style w:type="character" w:customStyle="1" w:styleId="Retraitcorpsdetexte3Car">
    <w:name w:val="Retrait corps de texte 3 Car"/>
    <w:link w:val="Retraitcorpsdetexte3"/>
    <w:uiPriority w:val="99"/>
    <w:semiHidden/>
    <w:rsid w:val="001470BF"/>
    <w:rPr>
      <w:rFonts w:ascii="Eras Medium ITC" w:eastAsia="Times New Roman" w:hAnsi="Eras Medium ITC"/>
      <w:sz w:val="16"/>
      <w:szCs w:val="16"/>
      <w:lang w:eastAsia="en-US"/>
    </w:rPr>
  </w:style>
  <w:style w:type="character" w:customStyle="1" w:styleId="PADYPtexte3Car">
    <w:name w:val="PADYPtexte 3 Car"/>
    <w:link w:val="PADYPtexte3"/>
    <w:rsid w:val="001470BF"/>
    <w:rPr>
      <w:rFonts w:ascii="Arial" w:eastAsia="Times New Roman" w:hAnsi="Arial"/>
      <w:sz w:val="24"/>
      <w:szCs w:val="16"/>
      <w:lang w:eastAsia="en-US"/>
    </w:rPr>
  </w:style>
  <w:style w:type="paragraph" w:styleId="Lgende">
    <w:name w:val="caption"/>
    <w:basedOn w:val="Normal"/>
    <w:next w:val="Normal"/>
    <w:semiHidden/>
    <w:unhideWhenUsed/>
    <w:qFormat/>
    <w:rsid w:val="001470BF"/>
    <w:rPr>
      <w:rFonts w:cs="Arial"/>
      <w:b/>
      <w:bCs/>
      <w:sz w:val="20"/>
      <w:szCs w:val="20"/>
    </w:rPr>
  </w:style>
  <w:style w:type="paragraph" w:customStyle="1" w:styleId="PADYPTitre1">
    <w:name w:val="PADYP_Titre1"/>
    <w:basedOn w:val="Titre1"/>
    <w:autoRedefine/>
    <w:rsid w:val="001470BF"/>
    <w:pPr>
      <w:numPr>
        <w:numId w:val="3"/>
      </w:numPr>
      <w:spacing w:after="120" w:line="280" w:lineRule="atLeast"/>
    </w:pPr>
    <w:rPr>
      <w:bCs w:val="0"/>
      <w:i/>
      <w:kern w:val="32"/>
      <w:sz w:val="24"/>
      <w:szCs w:val="24"/>
      <w:lang w:bidi="en-US"/>
    </w:rPr>
  </w:style>
  <w:style w:type="paragraph" w:customStyle="1" w:styleId="PADYPTitre2">
    <w:name w:val="PADYP_Titre2"/>
    <w:basedOn w:val="Titre2"/>
    <w:link w:val="PADYPTitre2Car"/>
    <w:autoRedefine/>
    <w:rsid w:val="001470BF"/>
    <w:pPr>
      <w:numPr>
        <w:numId w:val="3"/>
      </w:numPr>
      <w:spacing w:before="240" w:line="360" w:lineRule="auto"/>
    </w:pPr>
    <w:rPr>
      <w:sz w:val="24"/>
      <w:szCs w:val="24"/>
    </w:rPr>
  </w:style>
  <w:style w:type="paragraph" w:customStyle="1" w:styleId="PADYPTitre3">
    <w:name w:val="PADYP_Titre3"/>
    <w:basedOn w:val="Titre3"/>
    <w:autoRedefine/>
    <w:rsid w:val="001470BF"/>
    <w:pPr>
      <w:numPr>
        <w:numId w:val="3"/>
      </w:numPr>
      <w:spacing w:line="280" w:lineRule="atLeast"/>
    </w:pPr>
    <w:rPr>
      <w:b w:val="0"/>
      <w:szCs w:val="24"/>
      <w:lang w:eastAsia="en-US"/>
    </w:rPr>
  </w:style>
  <w:style w:type="paragraph" w:customStyle="1" w:styleId="PADYPTexte1">
    <w:name w:val="PADYP_Texte1"/>
    <w:basedOn w:val="Corpsdetexte"/>
    <w:link w:val="PADYPTexte1Car"/>
    <w:autoRedefine/>
    <w:uiPriority w:val="1"/>
    <w:rsid w:val="001470BF"/>
    <w:pPr>
      <w:spacing w:before="120" w:line="360" w:lineRule="auto"/>
    </w:pPr>
    <w:rPr>
      <w:rFonts w:ascii="Arial" w:hAnsi="Arial"/>
    </w:rPr>
  </w:style>
  <w:style w:type="character" w:customStyle="1" w:styleId="PADYPTexte1Car">
    <w:name w:val="PADYP_Texte1 Car"/>
    <w:link w:val="PADYPTexte1"/>
    <w:uiPriority w:val="1"/>
    <w:rsid w:val="001470BF"/>
    <w:rPr>
      <w:rFonts w:ascii="Arial" w:eastAsia="Times New Roman" w:hAnsi="Arial"/>
      <w:sz w:val="22"/>
      <w:szCs w:val="22"/>
      <w:lang w:eastAsia="en-US"/>
    </w:rPr>
  </w:style>
  <w:style w:type="paragraph" w:customStyle="1" w:styleId="PADYPPUCE1">
    <w:name w:val="PADYP_PUCE 1"/>
    <w:basedOn w:val="Normal"/>
    <w:link w:val="PADYPPUCE1Car"/>
    <w:rsid w:val="001470BF"/>
    <w:pPr>
      <w:spacing w:before="120" w:line="276" w:lineRule="auto"/>
      <w:ind w:left="1069" w:hanging="360"/>
      <w:contextualSpacing/>
    </w:pPr>
    <w:rPr>
      <w:rFonts w:ascii="Arial" w:hAnsi="Arial"/>
      <w:sz w:val="24"/>
      <w:lang w:eastAsia="en-US"/>
    </w:rPr>
  </w:style>
  <w:style w:type="character" w:customStyle="1" w:styleId="PADYPPUCE1Car">
    <w:name w:val="PADYP_PUCE 1 Car"/>
    <w:link w:val="PADYPPUCE1"/>
    <w:rsid w:val="001470BF"/>
    <w:rPr>
      <w:rFonts w:ascii="Arial" w:eastAsia="Times New Roman" w:hAnsi="Arial"/>
      <w:sz w:val="24"/>
      <w:szCs w:val="24"/>
      <w:lang w:eastAsia="en-US"/>
    </w:rPr>
  </w:style>
  <w:style w:type="paragraph" w:customStyle="1" w:styleId="PADYPc2Titre1">
    <w:name w:val="PADYPc2_Titre1"/>
    <w:basedOn w:val="Normal"/>
    <w:link w:val="PADYPc2Titre1Car"/>
    <w:autoRedefine/>
    <w:qFormat/>
    <w:rsid w:val="001470BF"/>
    <w:pPr>
      <w:keepNext/>
      <w:numPr>
        <w:numId w:val="11"/>
      </w:numPr>
      <w:spacing w:after="120"/>
      <w:outlineLvl w:val="0"/>
    </w:pPr>
    <w:rPr>
      <w:rFonts w:ascii="Arial" w:eastAsia="Calibri" w:hAnsi="Arial"/>
      <w:b/>
      <w:bCs/>
      <w:caps/>
      <w:lang w:eastAsia="en-US"/>
    </w:rPr>
  </w:style>
  <w:style w:type="character" w:customStyle="1" w:styleId="PADYPc2Titre1Car">
    <w:name w:val="PADYPc2_Titre1 Car"/>
    <w:link w:val="PADYPc2Titre1"/>
    <w:locked/>
    <w:rsid w:val="001470BF"/>
    <w:rPr>
      <w:rFonts w:ascii="Arial" w:hAnsi="Arial"/>
      <w:b/>
      <w:bCs/>
      <w:caps/>
      <w:sz w:val="22"/>
      <w:szCs w:val="24"/>
      <w:lang w:eastAsia="en-US"/>
    </w:rPr>
  </w:style>
  <w:style w:type="character" w:customStyle="1" w:styleId="PADYPc2Titre2Car">
    <w:name w:val="PADYPc2_Titre2 Car"/>
    <w:link w:val="PADYPc2Titre2"/>
    <w:locked/>
    <w:rsid w:val="001470BF"/>
    <w:rPr>
      <w:rFonts w:ascii="Arial" w:hAnsi="Arial"/>
      <w:b/>
      <w:sz w:val="24"/>
      <w:szCs w:val="24"/>
      <w:lang w:eastAsia="en-US"/>
    </w:rPr>
  </w:style>
  <w:style w:type="paragraph" w:customStyle="1" w:styleId="PADYPc2Texte1">
    <w:name w:val="PADYPc2_Texte1"/>
    <w:basedOn w:val="Normal"/>
    <w:link w:val="PADYPc2Texte1Car"/>
    <w:autoRedefine/>
    <w:uiPriority w:val="1"/>
    <w:qFormat/>
    <w:rsid w:val="001470BF"/>
    <w:pPr>
      <w:tabs>
        <w:tab w:val="left" w:pos="1935"/>
      </w:tabs>
      <w:spacing w:after="240" w:line="276" w:lineRule="auto"/>
    </w:pPr>
    <w:rPr>
      <w:rFonts w:ascii="Arial" w:eastAsia="Calibri" w:hAnsi="Arial"/>
      <w:bCs/>
      <w:szCs w:val="22"/>
      <w:lang w:eastAsia="en-US"/>
    </w:rPr>
  </w:style>
  <w:style w:type="character" w:customStyle="1" w:styleId="PADYPc2Texte1Car">
    <w:name w:val="PADYPc2_Texte1 Car"/>
    <w:link w:val="PADYPc2Texte1"/>
    <w:uiPriority w:val="1"/>
    <w:locked/>
    <w:rsid w:val="001470BF"/>
    <w:rPr>
      <w:rFonts w:ascii="Arial" w:hAnsi="Arial"/>
      <w:bCs/>
      <w:sz w:val="22"/>
      <w:szCs w:val="22"/>
      <w:lang w:eastAsia="en-US"/>
    </w:rPr>
  </w:style>
  <w:style w:type="paragraph" w:customStyle="1" w:styleId="PADYPc2PUCE1">
    <w:name w:val="PADYPc2_PUCE 1"/>
    <w:basedOn w:val="Normal"/>
    <w:link w:val="PADYPc2PUCE1Car"/>
    <w:uiPriority w:val="1"/>
    <w:qFormat/>
    <w:rsid w:val="001470BF"/>
    <w:pPr>
      <w:numPr>
        <w:numId w:val="6"/>
      </w:numPr>
      <w:spacing w:line="276" w:lineRule="auto"/>
    </w:pPr>
    <w:rPr>
      <w:rFonts w:ascii="Arial" w:eastAsia="Calibri" w:hAnsi="Arial"/>
      <w:bCs/>
      <w:i/>
      <w:szCs w:val="22"/>
    </w:rPr>
  </w:style>
  <w:style w:type="character" w:customStyle="1" w:styleId="PADYPc2PUCE1Car">
    <w:name w:val="PADYPc2_PUCE 1 Car"/>
    <w:link w:val="PADYPc2PUCE1"/>
    <w:uiPriority w:val="1"/>
    <w:locked/>
    <w:rsid w:val="001470BF"/>
    <w:rPr>
      <w:rFonts w:ascii="Arial" w:hAnsi="Arial"/>
      <w:bCs/>
      <w:i/>
      <w:sz w:val="22"/>
      <w:szCs w:val="22"/>
    </w:rPr>
  </w:style>
  <w:style w:type="character" w:customStyle="1" w:styleId="PADYPc2PUCE2Car">
    <w:name w:val="PADYPc2_PUCE2 Car"/>
    <w:link w:val="PADYPc2PUCE2"/>
    <w:uiPriority w:val="1"/>
    <w:locked/>
    <w:rsid w:val="001470BF"/>
    <w:rPr>
      <w:rFonts w:ascii="Arial" w:hAnsi="Arial"/>
      <w:bCs/>
      <w:sz w:val="22"/>
      <w:szCs w:val="22"/>
      <w:lang w:eastAsia="en-US"/>
    </w:rPr>
  </w:style>
  <w:style w:type="paragraph" w:customStyle="1" w:styleId="AT1">
    <w:name w:val="AT1"/>
    <w:basedOn w:val="Titre1"/>
    <w:qFormat/>
    <w:rsid w:val="001470BF"/>
    <w:pPr>
      <w:numPr>
        <w:numId w:val="8"/>
      </w:numPr>
      <w:tabs>
        <w:tab w:val="left" w:pos="426"/>
      </w:tabs>
      <w:spacing w:after="120"/>
    </w:pPr>
    <w:rPr>
      <w:bCs w:val="0"/>
      <w:sz w:val="28"/>
      <w:szCs w:val="36"/>
    </w:rPr>
  </w:style>
  <w:style w:type="paragraph" w:customStyle="1" w:styleId="AT2">
    <w:name w:val="AT2"/>
    <w:basedOn w:val="Normal"/>
    <w:qFormat/>
    <w:rsid w:val="001470BF"/>
    <w:pPr>
      <w:keepNext/>
      <w:spacing w:after="120"/>
      <w:ind w:left="1080" w:hanging="720"/>
      <w:outlineLvl w:val="1"/>
    </w:pPr>
    <w:rPr>
      <w:rFonts w:ascii="Arial" w:eastAsia="Calibri" w:hAnsi="Arial" w:cs="Arial"/>
      <w:b/>
      <w:lang w:eastAsia="en-US"/>
    </w:rPr>
  </w:style>
  <w:style w:type="paragraph" w:styleId="TM2">
    <w:name w:val="toc 2"/>
    <w:basedOn w:val="Normal"/>
    <w:next w:val="Normal"/>
    <w:autoRedefine/>
    <w:uiPriority w:val="39"/>
    <w:unhideWhenUsed/>
    <w:rsid w:val="001470BF"/>
    <w:pPr>
      <w:ind w:left="240"/>
      <w:jc w:val="left"/>
    </w:pPr>
    <w:rPr>
      <w:smallCaps/>
      <w:sz w:val="20"/>
      <w:szCs w:val="20"/>
    </w:rPr>
  </w:style>
  <w:style w:type="paragraph" w:styleId="TM3">
    <w:name w:val="toc 3"/>
    <w:basedOn w:val="Normal"/>
    <w:next w:val="Normal"/>
    <w:autoRedefine/>
    <w:uiPriority w:val="39"/>
    <w:unhideWhenUsed/>
    <w:rsid w:val="001470BF"/>
    <w:pPr>
      <w:ind w:left="480"/>
      <w:jc w:val="left"/>
    </w:pPr>
    <w:rPr>
      <w:i/>
      <w:iCs/>
      <w:sz w:val="20"/>
      <w:szCs w:val="20"/>
    </w:rPr>
  </w:style>
  <w:style w:type="paragraph" w:styleId="TM4">
    <w:name w:val="toc 4"/>
    <w:basedOn w:val="Normal"/>
    <w:next w:val="Normal"/>
    <w:autoRedefine/>
    <w:uiPriority w:val="39"/>
    <w:unhideWhenUsed/>
    <w:rsid w:val="001470BF"/>
    <w:pPr>
      <w:ind w:left="720"/>
      <w:jc w:val="left"/>
    </w:pPr>
    <w:rPr>
      <w:sz w:val="18"/>
      <w:szCs w:val="18"/>
    </w:rPr>
  </w:style>
  <w:style w:type="paragraph" w:styleId="TM5">
    <w:name w:val="toc 5"/>
    <w:basedOn w:val="Normal"/>
    <w:next w:val="Normal"/>
    <w:autoRedefine/>
    <w:uiPriority w:val="39"/>
    <w:unhideWhenUsed/>
    <w:rsid w:val="001470BF"/>
    <w:pPr>
      <w:ind w:left="960"/>
      <w:jc w:val="left"/>
    </w:pPr>
    <w:rPr>
      <w:sz w:val="18"/>
      <w:szCs w:val="18"/>
    </w:rPr>
  </w:style>
  <w:style w:type="paragraph" w:styleId="TM6">
    <w:name w:val="toc 6"/>
    <w:basedOn w:val="Normal"/>
    <w:next w:val="Normal"/>
    <w:autoRedefine/>
    <w:uiPriority w:val="39"/>
    <w:unhideWhenUsed/>
    <w:rsid w:val="001470BF"/>
    <w:pPr>
      <w:ind w:left="1200"/>
      <w:jc w:val="left"/>
    </w:pPr>
    <w:rPr>
      <w:sz w:val="18"/>
      <w:szCs w:val="18"/>
    </w:rPr>
  </w:style>
  <w:style w:type="paragraph" w:styleId="TM7">
    <w:name w:val="toc 7"/>
    <w:basedOn w:val="Normal"/>
    <w:next w:val="Normal"/>
    <w:autoRedefine/>
    <w:uiPriority w:val="39"/>
    <w:unhideWhenUsed/>
    <w:rsid w:val="001470BF"/>
    <w:pPr>
      <w:ind w:left="1440"/>
      <w:jc w:val="left"/>
    </w:pPr>
    <w:rPr>
      <w:sz w:val="18"/>
      <w:szCs w:val="18"/>
    </w:rPr>
  </w:style>
  <w:style w:type="paragraph" w:styleId="TM8">
    <w:name w:val="toc 8"/>
    <w:basedOn w:val="Normal"/>
    <w:next w:val="Normal"/>
    <w:autoRedefine/>
    <w:uiPriority w:val="39"/>
    <w:unhideWhenUsed/>
    <w:rsid w:val="001470BF"/>
    <w:pPr>
      <w:ind w:left="1680"/>
      <w:jc w:val="left"/>
    </w:pPr>
    <w:rPr>
      <w:sz w:val="18"/>
      <w:szCs w:val="18"/>
    </w:rPr>
  </w:style>
  <w:style w:type="paragraph" w:styleId="TM9">
    <w:name w:val="toc 9"/>
    <w:basedOn w:val="Normal"/>
    <w:next w:val="Normal"/>
    <w:autoRedefine/>
    <w:uiPriority w:val="39"/>
    <w:unhideWhenUsed/>
    <w:rsid w:val="001470BF"/>
    <w:pPr>
      <w:ind w:left="1920"/>
      <w:jc w:val="left"/>
    </w:pPr>
    <w:rPr>
      <w:sz w:val="18"/>
      <w:szCs w:val="18"/>
    </w:rPr>
  </w:style>
  <w:style w:type="paragraph" w:customStyle="1" w:styleId="PADYPC2Titre4">
    <w:name w:val="PADYP C2 Titre 4"/>
    <w:basedOn w:val="PADYPc2PUCE1"/>
    <w:link w:val="PADYPC2Titre4Car"/>
    <w:qFormat/>
    <w:rsid w:val="001470BF"/>
    <w:pPr>
      <w:numPr>
        <w:numId w:val="0"/>
      </w:numPr>
      <w:spacing w:after="120"/>
      <w:ind w:left="720"/>
    </w:pPr>
    <w:rPr>
      <w:u w:val="single"/>
      <w:lang w:eastAsia="en-US"/>
    </w:rPr>
  </w:style>
  <w:style w:type="character" w:customStyle="1" w:styleId="PADYPC2Titre4Car">
    <w:name w:val="PADYP C2 Titre 4 Car"/>
    <w:link w:val="PADYPC2Titre4"/>
    <w:rsid w:val="001470BF"/>
    <w:rPr>
      <w:rFonts w:ascii="Arial" w:hAnsi="Arial"/>
      <w:bCs/>
      <w:i/>
      <w:sz w:val="22"/>
      <w:szCs w:val="22"/>
      <w:u w:val="single"/>
      <w:lang w:eastAsia="en-US"/>
    </w:rPr>
  </w:style>
  <w:style w:type="character" w:customStyle="1" w:styleId="PADYPTitre2Car">
    <w:name w:val="PADYP_Titre2 Car"/>
    <w:link w:val="PADYPTitre2"/>
    <w:locked/>
    <w:rsid w:val="001470BF"/>
    <w:rPr>
      <w:rFonts w:ascii="Cambria" w:eastAsia="Times New Roman" w:hAnsi="Cambria"/>
      <w:color w:val="4F81BD"/>
      <w:sz w:val="24"/>
      <w:szCs w:val="24"/>
      <w:lang w:eastAsia="en-US"/>
    </w:rPr>
  </w:style>
  <w:style w:type="paragraph" w:customStyle="1" w:styleId="PADYPC2PUC3">
    <w:name w:val="PADYPC2PUC3"/>
    <w:basedOn w:val="Titre"/>
    <w:link w:val="PADYPC2PUC3Car"/>
    <w:qFormat/>
    <w:rsid w:val="001470BF"/>
    <w:pPr>
      <w:numPr>
        <w:numId w:val="10"/>
      </w:numPr>
      <w:spacing w:before="0" w:after="0"/>
      <w:jc w:val="both"/>
    </w:pPr>
    <w:rPr>
      <w:rFonts w:ascii="Arial" w:hAnsi="Arial"/>
      <w:sz w:val="22"/>
      <w:szCs w:val="22"/>
    </w:rPr>
  </w:style>
  <w:style w:type="character" w:customStyle="1" w:styleId="PADYPC2PUC3Car">
    <w:name w:val="PADYPC2PUC3 Car"/>
    <w:link w:val="PADYPC2PUC3"/>
    <w:rsid w:val="001470BF"/>
    <w:rPr>
      <w:rFonts w:ascii="Arial" w:eastAsia="Times New Roman" w:hAnsi="Arial"/>
      <w:b/>
      <w:bCs/>
      <w:kern w:val="28"/>
      <w:sz w:val="22"/>
      <w:szCs w:val="22"/>
    </w:rPr>
  </w:style>
  <w:style w:type="paragraph" w:customStyle="1" w:styleId="MCA1">
    <w:name w:val="MCA 1"/>
    <w:basedOn w:val="Normal"/>
    <w:link w:val="MCA1Car"/>
    <w:qFormat/>
    <w:rsid w:val="001470BF"/>
    <w:pPr>
      <w:tabs>
        <w:tab w:val="left" w:pos="851"/>
      </w:tabs>
      <w:spacing w:before="240" w:after="120"/>
      <w:ind w:left="851" w:hanging="851"/>
      <w:jc w:val="left"/>
      <w:outlineLvl w:val="0"/>
    </w:pPr>
    <w:rPr>
      <w:b/>
      <w:sz w:val="32"/>
    </w:rPr>
  </w:style>
  <w:style w:type="character" w:customStyle="1" w:styleId="MCA1Car">
    <w:name w:val="MCA 1 Car"/>
    <w:link w:val="MCA1"/>
    <w:rsid w:val="001470BF"/>
    <w:rPr>
      <w:rFonts w:ascii="Eras Medium ITC" w:eastAsia="Times New Roman" w:hAnsi="Eras Medium ITC"/>
      <w:b/>
      <w:sz w:val="32"/>
      <w:szCs w:val="24"/>
    </w:rPr>
  </w:style>
  <w:style w:type="paragraph" w:styleId="Notedebasdepage">
    <w:name w:val="footnote text"/>
    <w:basedOn w:val="Normal"/>
    <w:link w:val="NotedebasdepageCar"/>
    <w:rsid w:val="001470BF"/>
    <w:pPr>
      <w:jc w:val="left"/>
    </w:pPr>
    <w:rPr>
      <w:sz w:val="20"/>
      <w:szCs w:val="20"/>
    </w:rPr>
  </w:style>
  <w:style w:type="character" w:customStyle="1" w:styleId="NotedebasdepageCar">
    <w:name w:val="Note de bas de page Car"/>
    <w:link w:val="Notedebasdepage"/>
    <w:rsid w:val="001470BF"/>
    <w:rPr>
      <w:rFonts w:ascii="Eras Medium ITC" w:eastAsia="Times New Roman" w:hAnsi="Eras Medium ITC"/>
    </w:rPr>
  </w:style>
  <w:style w:type="character" w:styleId="Appelnotedebasdep">
    <w:name w:val="footnote reference"/>
    <w:rsid w:val="001470BF"/>
    <w:rPr>
      <w:vertAlign w:val="superscript"/>
    </w:rPr>
  </w:style>
  <w:style w:type="paragraph" w:customStyle="1" w:styleId="Style5">
    <w:name w:val="Style5"/>
    <w:basedOn w:val="Normal"/>
    <w:link w:val="Style5Car"/>
    <w:autoRedefine/>
    <w:semiHidden/>
    <w:rsid w:val="001470BF"/>
    <w:pPr>
      <w:tabs>
        <w:tab w:val="left" w:pos="851"/>
      </w:tabs>
      <w:spacing w:before="240" w:after="240"/>
      <w:ind w:left="709"/>
    </w:pPr>
    <w:rPr>
      <w:b/>
    </w:rPr>
  </w:style>
  <w:style w:type="character" w:customStyle="1" w:styleId="Style5Car">
    <w:name w:val="Style5 Car"/>
    <w:link w:val="Style5"/>
    <w:semiHidden/>
    <w:rsid w:val="001470BF"/>
    <w:rPr>
      <w:rFonts w:ascii="Eras Medium ITC" w:eastAsia="Times New Roman" w:hAnsi="Eras Medium ITC"/>
      <w:b/>
      <w:sz w:val="22"/>
      <w:szCs w:val="24"/>
    </w:rPr>
  </w:style>
  <w:style w:type="character" w:styleId="Marquedecommentaire">
    <w:name w:val="annotation reference"/>
    <w:semiHidden/>
    <w:rsid w:val="001470BF"/>
    <w:rPr>
      <w:sz w:val="16"/>
      <w:szCs w:val="16"/>
    </w:rPr>
  </w:style>
  <w:style w:type="paragraph" w:styleId="Commentaire">
    <w:name w:val="annotation text"/>
    <w:basedOn w:val="Normal"/>
    <w:link w:val="CommentaireCar"/>
    <w:semiHidden/>
    <w:rsid w:val="001470BF"/>
    <w:pPr>
      <w:spacing w:after="200" w:line="276" w:lineRule="auto"/>
      <w:jc w:val="left"/>
    </w:pPr>
    <w:rPr>
      <w:sz w:val="20"/>
      <w:szCs w:val="20"/>
    </w:rPr>
  </w:style>
  <w:style w:type="character" w:customStyle="1" w:styleId="CommentaireCar">
    <w:name w:val="Commentaire Car"/>
    <w:link w:val="Commentaire"/>
    <w:semiHidden/>
    <w:rsid w:val="001470BF"/>
    <w:rPr>
      <w:rFonts w:ascii="Eras Medium ITC" w:eastAsia="Times New Roman" w:hAnsi="Eras Medium ITC"/>
    </w:rPr>
  </w:style>
  <w:style w:type="paragraph" w:customStyle="1" w:styleId="Style3">
    <w:name w:val="Style3"/>
    <w:basedOn w:val="TM1"/>
    <w:link w:val="Style3Car"/>
    <w:qFormat/>
    <w:rsid w:val="001470BF"/>
    <w:pPr>
      <w:tabs>
        <w:tab w:val="left" w:pos="1680"/>
        <w:tab w:val="right" w:leader="hyphen" w:pos="9062"/>
      </w:tabs>
      <w:spacing w:before="0"/>
    </w:pPr>
    <w:rPr>
      <w:noProof/>
      <w:sz w:val="22"/>
      <w:szCs w:val="22"/>
    </w:rPr>
  </w:style>
  <w:style w:type="paragraph" w:customStyle="1" w:styleId="MCA3">
    <w:name w:val="MCA 3"/>
    <w:basedOn w:val="Normal"/>
    <w:link w:val="MCA3Car"/>
    <w:qFormat/>
    <w:rsid w:val="001470BF"/>
    <w:pPr>
      <w:numPr>
        <w:ilvl w:val="1"/>
        <w:numId w:val="9"/>
      </w:numPr>
      <w:tabs>
        <w:tab w:val="left" w:pos="851"/>
      </w:tabs>
      <w:spacing w:before="240" w:after="120"/>
    </w:pPr>
    <w:rPr>
      <w:b/>
      <w:bCs/>
      <w:sz w:val="28"/>
    </w:rPr>
  </w:style>
  <w:style w:type="character" w:customStyle="1" w:styleId="TM1Car">
    <w:name w:val="TM 1 Car"/>
    <w:link w:val="TM1"/>
    <w:uiPriority w:val="39"/>
    <w:rsid w:val="001470BF"/>
    <w:rPr>
      <w:rFonts w:ascii="Eras Medium ITC" w:eastAsia="Times New Roman" w:hAnsi="Eras Medium ITC"/>
      <w:b/>
      <w:bCs/>
      <w:caps/>
    </w:rPr>
  </w:style>
  <w:style w:type="character" w:customStyle="1" w:styleId="Style3Car">
    <w:name w:val="Style3 Car"/>
    <w:link w:val="Style3"/>
    <w:rsid w:val="001470BF"/>
    <w:rPr>
      <w:rFonts w:ascii="Eras Medium ITC" w:eastAsia="Times New Roman" w:hAnsi="Eras Medium ITC"/>
      <w:b/>
      <w:bCs/>
      <w:caps/>
      <w:noProof/>
      <w:sz w:val="22"/>
      <w:szCs w:val="22"/>
    </w:rPr>
  </w:style>
  <w:style w:type="character" w:customStyle="1" w:styleId="MCA3Car">
    <w:name w:val="MCA 3 Car"/>
    <w:link w:val="MCA3"/>
    <w:rsid w:val="001470BF"/>
    <w:rPr>
      <w:rFonts w:ascii="Eras Medium ITC" w:eastAsia="Times New Roman" w:hAnsi="Eras Medium ITC"/>
      <w:b/>
      <w:bCs/>
      <w:sz w:val="28"/>
      <w:szCs w:val="24"/>
    </w:rPr>
  </w:style>
  <w:style w:type="paragraph" w:customStyle="1" w:styleId="MCA2">
    <w:name w:val="MCA 2"/>
    <w:basedOn w:val="Normal"/>
    <w:rsid w:val="001470BF"/>
    <w:pPr>
      <w:numPr>
        <w:numId w:val="9"/>
      </w:numPr>
      <w:tabs>
        <w:tab w:val="left" w:pos="851"/>
      </w:tabs>
      <w:spacing w:before="240" w:after="120"/>
      <w:ind w:left="851" w:hanging="851"/>
      <w:jc w:val="left"/>
      <w:outlineLvl w:val="1"/>
    </w:pPr>
    <w:rPr>
      <w:b/>
      <w:bCs/>
      <w:sz w:val="32"/>
      <w:szCs w:val="28"/>
    </w:rPr>
  </w:style>
  <w:style w:type="paragraph" w:customStyle="1" w:styleId="ATTexte">
    <w:name w:val="ATTexte"/>
    <w:basedOn w:val="Normal"/>
    <w:link w:val="ATTexteCar"/>
    <w:autoRedefine/>
    <w:uiPriority w:val="1"/>
    <w:qFormat/>
    <w:rsid w:val="001470BF"/>
    <w:pPr>
      <w:contextualSpacing/>
    </w:pPr>
    <w:rPr>
      <w:rFonts w:ascii="Arial" w:eastAsia="Calibri" w:hAnsi="Arial"/>
      <w:szCs w:val="22"/>
      <w:lang w:eastAsia="en-US"/>
    </w:rPr>
  </w:style>
  <w:style w:type="character" w:customStyle="1" w:styleId="ATTexteCar">
    <w:name w:val="ATTexte Car"/>
    <w:link w:val="ATTexte"/>
    <w:uiPriority w:val="1"/>
    <w:locked/>
    <w:rsid w:val="001470BF"/>
    <w:rPr>
      <w:rFonts w:ascii="Arial" w:hAnsi="Arial"/>
      <w:sz w:val="22"/>
      <w:szCs w:val="22"/>
      <w:lang w:eastAsia="en-US"/>
    </w:rPr>
  </w:style>
  <w:style w:type="paragraph" w:customStyle="1" w:styleId="TITRE10">
    <w:name w:val="TITRE 1"/>
    <w:basedOn w:val="Titre1"/>
    <w:link w:val="TITRE1Car0"/>
    <w:qFormat/>
    <w:rsid w:val="001470BF"/>
    <w:pPr>
      <w:numPr>
        <w:numId w:val="13"/>
      </w:numPr>
      <w:shd w:val="clear" w:color="auto" w:fill="76923C"/>
      <w:suppressAutoHyphens/>
      <w:spacing w:before="240" w:after="240"/>
    </w:pPr>
    <w:rPr>
      <w:rFonts w:ascii="Calibri" w:hAnsi="Calibri"/>
      <w:b/>
      <w:color w:val="FFFFFF"/>
      <w:sz w:val="28"/>
      <w:szCs w:val="28"/>
    </w:rPr>
  </w:style>
  <w:style w:type="paragraph" w:customStyle="1" w:styleId="TITRE20">
    <w:name w:val="TITRE 2"/>
    <w:basedOn w:val="Normal"/>
    <w:link w:val="TITRE2Car0"/>
    <w:qFormat/>
    <w:rsid w:val="001470BF"/>
    <w:pPr>
      <w:spacing w:before="240" w:after="240"/>
    </w:pPr>
    <w:rPr>
      <w:b/>
      <w:color w:val="1F497D"/>
    </w:rPr>
  </w:style>
  <w:style w:type="character" w:customStyle="1" w:styleId="TITRE1Car0">
    <w:name w:val="TITRE 1 Car"/>
    <w:link w:val="TITRE10"/>
    <w:rsid w:val="001470BF"/>
    <w:rPr>
      <w:b/>
      <w:bCs/>
      <w:color w:val="FFFFFF"/>
      <w:sz w:val="28"/>
      <w:szCs w:val="28"/>
      <w:shd w:val="clear" w:color="auto" w:fill="76923C"/>
      <w:lang w:eastAsia="en-US"/>
    </w:rPr>
  </w:style>
  <w:style w:type="paragraph" w:customStyle="1" w:styleId="TITRE30">
    <w:name w:val="TITRE 3"/>
    <w:basedOn w:val="Normal"/>
    <w:link w:val="TITRE3Car0"/>
    <w:qFormat/>
    <w:rsid w:val="001470BF"/>
    <w:pPr>
      <w:spacing w:before="240" w:after="240"/>
    </w:pPr>
    <w:rPr>
      <w:b/>
      <w:color w:val="E36C0A"/>
    </w:rPr>
  </w:style>
  <w:style w:type="character" w:customStyle="1" w:styleId="TITRE2Car0">
    <w:name w:val="TITRE 2 Car"/>
    <w:link w:val="TITRE20"/>
    <w:rsid w:val="001470BF"/>
    <w:rPr>
      <w:rFonts w:ascii="Eras Medium ITC" w:eastAsia="Times New Roman" w:hAnsi="Eras Medium ITC"/>
      <w:b/>
      <w:color w:val="1F497D"/>
      <w:sz w:val="22"/>
      <w:szCs w:val="24"/>
    </w:rPr>
  </w:style>
  <w:style w:type="paragraph" w:customStyle="1" w:styleId="PADYP2">
    <w:name w:val="PADYP 2"/>
    <w:basedOn w:val="Normal"/>
    <w:link w:val="PADYP2Car"/>
    <w:qFormat/>
    <w:rsid w:val="001470BF"/>
    <w:pPr>
      <w:numPr>
        <w:ilvl w:val="1"/>
        <w:numId w:val="14"/>
      </w:numPr>
      <w:tabs>
        <w:tab w:val="left" w:pos="426"/>
      </w:tabs>
      <w:spacing w:before="240" w:after="240"/>
      <w:ind w:left="0" w:firstLine="0"/>
    </w:pPr>
    <w:rPr>
      <w:b/>
      <w:color w:val="1F497D"/>
      <w:sz w:val="28"/>
    </w:rPr>
  </w:style>
  <w:style w:type="character" w:customStyle="1" w:styleId="TITRE3Car0">
    <w:name w:val="TITRE 3 Car"/>
    <w:link w:val="TITRE30"/>
    <w:rsid w:val="001470BF"/>
    <w:rPr>
      <w:rFonts w:ascii="Eras Medium ITC" w:eastAsia="Times New Roman" w:hAnsi="Eras Medium ITC"/>
      <w:b/>
      <w:color w:val="E36C0A"/>
      <w:sz w:val="22"/>
      <w:szCs w:val="24"/>
    </w:rPr>
  </w:style>
  <w:style w:type="character" w:customStyle="1" w:styleId="PADYP1Car">
    <w:name w:val="PADYP 1 Car"/>
    <w:link w:val="PADYP1"/>
    <w:rsid w:val="001470BF"/>
    <w:rPr>
      <w:rFonts w:ascii="Eras Medium ITC" w:eastAsia="Times New Roman" w:hAnsi="Eras Medium ITC"/>
      <w:b/>
      <w:color w:val="FFFFFF"/>
      <w:sz w:val="28"/>
      <w:szCs w:val="28"/>
      <w:shd w:val="clear" w:color="auto" w:fill="76923C"/>
    </w:rPr>
  </w:style>
  <w:style w:type="paragraph" w:customStyle="1" w:styleId="PADYP3">
    <w:name w:val="PADYP 3"/>
    <w:basedOn w:val="Normal"/>
    <w:link w:val="PADYP3Car"/>
    <w:qFormat/>
    <w:rsid w:val="001470BF"/>
    <w:pPr>
      <w:numPr>
        <w:ilvl w:val="2"/>
        <w:numId w:val="14"/>
      </w:numPr>
      <w:spacing w:before="240" w:after="240"/>
      <w:ind w:left="0" w:firstLine="0"/>
    </w:pPr>
    <w:rPr>
      <w:b/>
      <w:color w:val="E36C0A"/>
      <w:sz w:val="24"/>
    </w:rPr>
  </w:style>
  <w:style w:type="character" w:customStyle="1" w:styleId="PADYP2Car">
    <w:name w:val="PADYP 2 Car"/>
    <w:link w:val="PADYP2"/>
    <w:rsid w:val="001470BF"/>
    <w:rPr>
      <w:rFonts w:ascii="Eras Medium ITC" w:eastAsia="Times New Roman" w:hAnsi="Eras Medium ITC"/>
      <w:b/>
      <w:color w:val="1F497D"/>
      <w:sz w:val="28"/>
      <w:szCs w:val="24"/>
    </w:rPr>
  </w:style>
  <w:style w:type="character" w:customStyle="1" w:styleId="PADYP3Car">
    <w:name w:val="PADYP 3 Car"/>
    <w:link w:val="PADYP3"/>
    <w:rsid w:val="001470BF"/>
    <w:rPr>
      <w:rFonts w:ascii="Eras Medium ITC" w:eastAsia="Times New Roman" w:hAnsi="Eras Medium ITC"/>
      <w:b/>
      <w:color w:val="E36C0A"/>
      <w:sz w:val="24"/>
      <w:szCs w:val="24"/>
    </w:rPr>
  </w:style>
  <w:style w:type="paragraph" w:customStyle="1" w:styleId="PUCE1">
    <w:name w:val="PUCE 1"/>
    <w:basedOn w:val="Normal"/>
    <w:link w:val="PUCE1Car"/>
    <w:qFormat/>
    <w:rsid w:val="001470BF"/>
    <w:pPr>
      <w:numPr>
        <w:numId w:val="16"/>
      </w:numPr>
    </w:pPr>
  </w:style>
  <w:style w:type="paragraph" w:customStyle="1" w:styleId="PUCE2">
    <w:name w:val="PUCE 2"/>
    <w:basedOn w:val="Normal"/>
    <w:link w:val="PUCE2Car"/>
    <w:qFormat/>
    <w:rsid w:val="001470BF"/>
    <w:pPr>
      <w:numPr>
        <w:numId w:val="15"/>
      </w:numPr>
      <w:ind w:left="1276"/>
    </w:pPr>
  </w:style>
  <w:style w:type="character" w:customStyle="1" w:styleId="PUCE1Car">
    <w:name w:val="PUCE 1 Car"/>
    <w:link w:val="PUCE1"/>
    <w:rsid w:val="001470BF"/>
    <w:rPr>
      <w:rFonts w:ascii="Eras Medium ITC" w:eastAsia="Times New Roman" w:hAnsi="Eras Medium ITC"/>
      <w:sz w:val="22"/>
      <w:szCs w:val="24"/>
    </w:rPr>
  </w:style>
  <w:style w:type="paragraph" w:customStyle="1" w:styleId="PUCE3">
    <w:name w:val="PUCE 3"/>
    <w:basedOn w:val="Normal"/>
    <w:link w:val="PUCE3Car"/>
    <w:qFormat/>
    <w:rsid w:val="001470BF"/>
    <w:pPr>
      <w:numPr>
        <w:numId w:val="17"/>
      </w:numPr>
    </w:pPr>
  </w:style>
  <w:style w:type="character" w:customStyle="1" w:styleId="PUCE2Car">
    <w:name w:val="PUCE 2 Car"/>
    <w:link w:val="PUCE2"/>
    <w:rsid w:val="001470BF"/>
    <w:rPr>
      <w:rFonts w:ascii="Eras Medium ITC" w:eastAsia="Times New Roman" w:hAnsi="Eras Medium ITC"/>
      <w:sz w:val="22"/>
      <w:szCs w:val="24"/>
    </w:rPr>
  </w:style>
  <w:style w:type="paragraph" w:customStyle="1" w:styleId="PADYP4">
    <w:name w:val="PADYP 4"/>
    <w:basedOn w:val="Normal"/>
    <w:link w:val="PADYP4Car"/>
    <w:qFormat/>
    <w:rsid w:val="001470BF"/>
    <w:rPr>
      <w:u w:val="single"/>
    </w:rPr>
  </w:style>
  <w:style w:type="character" w:customStyle="1" w:styleId="PUCE3Car">
    <w:name w:val="PUCE 3 Car"/>
    <w:link w:val="PUCE3"/>
    <w:rsid w:val="001470BF"/>
    <w:rPr>
      <w:rFonts w:ascii="Eras Medium ITC" w:eastAsia="Times New Roman" w:hAnsi="Eras Medium ITC"/>
      <w:sz w:val="22"/>
      <w:szCs w:val="24"/>
    </w:rPr>
  </w:style>
  <w:style w:type="paragraph" w:customStyle="1" w:styleId="PADYP5">
    <w:name w:val="PADYP 5"/>
    <w:basedOn w:val="PUCE1"/>
    <w:link w:val="PADYP5Car"/>
    <w:qFormat/>
    <w:rsid w:val="001470BF"/>
    <w:pPr>
      <w:numPr>
        <w:numId w:val="0"/>
      </w:numPr>
      <w:ind w:left="705"/>
    </w:pPr>
    <w:rPr>
      <w:b/>
    </w:rPr>
  </w:style>
  <w:style w:type="character" w:customStyle="1" w:styleId="PADYP4Car">
    <w:name w:val="PADYP 4 Car"/>
    <w:link w:val="PADYP4"/>
    <w:rsid w:val="001470BF"/>
    <w:rPr>
      <w:rFonts w:ascii="Eras Medium ITC" w:eastAsia="Times New Roman" w:hAnsi="Eras Medium ITC"/>
      <w:sz w:val="22"/>
      <w:szCs w:val="24"/>
      <w:u w:val="single"/>
    </w:rPr>
  </w:style>
  <w:style w:type="paragraph" w:customStyle="1" w:styleId="TITREDOC">
    <w:name w:val="TITRE DOC"/>
    <w:basedOn w:val="Normal"/>
    <w:link w:val="TITREDOCCar"/>
    <w:qFormat/>
    <w:rsid w:val="001470BF"/>
    <w:pPr>
      <w:jc w:val="center"/>
    </w:pPr>
    <w:rPr>
      <w:b/>
      <w:color w:val="76923C"/>
      <w:sz w:val="44"/>
    </w:rPr>
  </w:style>
  <w:style w:type="character" w:customStyle="1" w:styleId="PADYP5Car">
    <w:name w:val="PADYP 5 Car"/>
    <w:link w:val="PADYP5"/>
    <w:rsid w:val="001470BF"/>
    <w:rPr>
      <w:rFonts w:ascii="Eras Medium ITC" w:eastAsia="Times New Roman" w:hAnsi="Eras Medium ITC"/>
      <w:b/>
      <w:sz w:val="22"/>
      <w:szCs w:val="24"/>
    </w:rPr>
  </w:style>
  <w:style w:type="character" w:customStyle="1" w:styleId="TITREDOCCar">
    <w:name w:val="TITRE DOC Car"/>
    <w:link w:val="TITREDOC"/>
    <w:rsid w:val="001470BF"/>
    <w:rPr>
      <w:rFonts w:ascii="Eras Medium ITC" w:eastAsia="Times New Roman" w:hAnsi="Eras Medium ITC"/>
      <w:b/>
      <w:color w:val="76923C"/>
      <w:sz w:val="44"/>
      <w:szCs w:val="24"/>
    </w:rPr>
  </w:style>
  <w:style w:type="paragraph" w:customStyle="1" w:styleId="SOUSTITREDOC">
    <w:name w:val="SOUS TITRE DOC"/>
    <w:basedOn w:val="Style3"/>
    <w:link w:val="SOUSTITREDOCCar"/>
    <w:qFormat/>
    <w:rsid w:val="001470BF"/>
    <w:pPr>
      <w:spacing w:after="0"/>
      <w:jc w:val="center"/>
    </w:pPr>
  </w:style>
  <w:style w:type="paragraph" w:customStyle="1" w:styleId="PADYPINFO">
    <w:name w:val="PADYP INFO"/>
    <w:basedOn w:val="PADYP1"/>
    <w:link w:val="PADYPINFOCar"/>
    <w:qFormat/>
    <w:rsid w:val="001470BF"/>
    <w:pPr>
      <w:numPr>
        <w:numId w:val="0"/>
      </w:numPr>
      <w:shd w:val="clear" w:color="auto" w:fill="auto"/>
      <w:spacing w:before="0" w:after="0"/>
      <w:jc w:val="center"/>
    </w:pPr>
    <w:rPr>
      <w:color w:val="1F497D"/>
      <w:sz w:val="22"/>
    </w:rPr>
  </w:style>
  <w:style w:type="character" w:customStyle="1" w:styleId="SOUSTITREDOCCar">
    <w:name w:val="SOUS TITRE DOC Car"/>
    <w:link w:val="SOUSTITREDOC"/>
    <w:rsid w:val="001470BF"/>
    <w:rPr>
      <w:rFonts w:ascii="Eras Medium ITC" w:eastAsia="Times New Roman" w:hAnsi="Eras Medium ITC"/>
      <w:b/>
      <w:bCs/>
      <w:caps/>
      <w:noProof/>
      <w:sz w:val="22"/>
      <w:szCs w:val="22"/>
    </w:rPr>
  </w:style>
  <w:style w:type="character" w:customStyle="1" w:styleId="PADYPINFOCar">
    <w:name w:val="PADYP INFO Car"/>
    <w:link w:val="PADYPINFO"/>
    <w:rsid w:val="001470BF"/>
    <w:rPr>
      <w:rFonts w:ascii="Eras Medium ITC" w:eastAsia="Times New Roman" w:hAnsi="Eras Medium ITC"/>
      <w:b/>
      <w:color w:val="1F497D"/>
      <w:sz w:val="22"/>
      <w:szCs w:val="28"/>
    </w:rPr>
  </w:style>
  <w:style w:type="paragraph" w:customStyle="1" w:styleId="PADYP6">
    <w:name w:val="PADYP 6"/>
    <w:basedOn w:val="PADYP3"/>
    <w:link w:val="PADYP6Car"/>
    <w:qFormat/>
    <w:rsid w:val="001470BF"/>
    <w:pPr>
      <w:numPr>
        <w:ilvl w:val="3"/>
      </w:numPr>
      <w:tabs>
        <w:tab w:val="left" w:pos="851"/>
      </w:tabs>
      <w:ind w:left="0" w:firstLine="0"/>
    </w:pPr>
    <w:rPr>
      <w:b w:val="0"/>
      <w:i/>
    </w:rPr>
  </w:style>
  <w:style w:type="paragraph" w:customStyle="1" w:styleId="ENTTE">
    <w:name w:val="EN TÊTE"/>
    <w:basedOn w:val="Normal"/>
    <w:link w:val="ENTTECar"/>
    <w:qFormat/>
    <w:rsid w:val="001470BF"/>
    <w:pPr>
      <w:jc w:val="center"/>
    </w:pPr>
    <w:rPr>
      <w:sz w:val="16"/>
      <w:szCs w:val="16"/>
    </w:rPr>
  </w:style>
  <w:style w:type="character" w:customStyle="1" w:styleId="PADYP6Car">
    <w:name w:val="PADYP 6 Car"/>
    <w:link w:val="PADYP6"/>
    <w:rsid w:val="001470BF"/>
    <w:rPr>
      <w:rFonts w:ascii="Eras Medium ITC" w:eastAsia="Times New Roman" w:hAnsi="Eras Medium ITC"/>
      <w:i/>
      <w:color w:val="E36C0A"/>
      <w:sz w:val="24"/>
      <w:szCs w:val="24"/>
    </w:rPr>
  </w:style>
  <w:style w:type="character" w:customStyle="1" w:styleId="ENTTECar">
    <w:name w:val="EN TÊTE Car"/>
    <w:link w:val="ENTTE"/>
    <w:rsid w:val="001470BF"/>
    <w:rPr>
      <w:rFonts w:ascii="Eras Medium ITC" w:eastAsia="Times New Roman" w:hAnsi="Eras Medium ITC"/>
      <w:sz w:val="16"/>
      <w:szCs w:val="16"/>
    </w:rPr>
  </w:style>
  <w:style w:type="paragraph" w:customStyle="1" w:styleId="guide">
    <w:name w:val="guide"/>
    <w:basedOn w:val="TITREDOC"/>
    <w:link w:val="guideCar"/>
    <w:qFormat/>
    <w:rsid w:val="006279D8"/>
    <w:rPr>
      <w:rFonts w:ascii="Arial Black" w:hAnsi="Arial Black"/>
      <w:color w:val="4F81BD"/>
      <w:sz w:val="48"/>
      <w:szCs w:val="48"/>
    </w:rPr>
  </w:style>
  <w:style w:type="character" w:customStyle="1" w:styleId="guideCar">
    <w:name w:val="guide Car"/>
    <w:link w:val="guide"/>
    <w:rsid w:val="006279D8"/>
    <w:rPr>
      <w:rFonts w:ascii="Arial Black" w:eastAsia="Times New Roman" w:hAnsi="Arial Black"/>
      <w:b/>
      <w:color w:val="4F81BD"/>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9208760">
      <w:bodyDiv w:val="1"/>
      <w:marLeft w:val="0"/>
      <w:marRight w:val="0"/>
      <w:marTop w:val="0"/>
      <w:marBottom w:val="0"/>
      <w:divBdr>
        <w:top w:val="none" w:sz="0" w:space="0" w:color="auto"/>
        <w:left w:val="none" w:sz="0" w:space="0" w:color="auto"/>
        <w:bottom w:val="none" w:sz="0" w:space="0" w:color="auto"/>
        <w:right w:val="none" w:sz="0" w:space="0" w:color="auto"/>
      </w:divBdr>
    </w:div>
    <w:div w:id="225802652">
      <w:bodyDiv w:val="1"/>
      <w:marLeft w:val="0"/>
      <w:marRight w:val="0"/>
      <w:marTop w:val="0"/>
      <w:marBottom w:val="0"/>
      <w:divBdr>
        <w:top w:val="none" w:sz="0" w:space="0" w:color="auto"/>
        <w:left w:val="none" w:sz="0" w:space="0" w:color="auto"/>
        <w:bottom w:val="none" w:sz="0" w:space="0" w:color="auto"/>
        <w:right w:val="none" w:sz="0" w:space="0" w:color="auto"/>
      </w:divBdr>
      <w:divsChild>
        <w:div w:id="98263454">
          <w:marLeft w:val="979"/>
          <w:marRight w:val="0"/>
          <w:marTop w:val="0"/>
          <w:marBottom w:val="120"/>
          <w:divBdr>
            <w:top w:val="none" w:sz="0" w:space="0" w:color="auto"/>
            <w:left w:val="none" w:sz="0" w:space="0" w:color="auto"/>
            <w:bottom w:val="none" w:sz="0" w:space="0" w:color="auto"/>
            <w:right w:val="none" w:sz="0" w:space="0" w:color="auto"/>
          </w:divBdr>
        </w:div>
        <w:div w:id="139033999">
          <w:marLeft w:val="979"/>
          <w:marRight w:val="0"/>
          <w:marTop w:val="0"/>
          <w:marBottom w:val="120"/>
          <w:divBdr>
            <w:top w:val="none" w:sz="0" w:space="0" w:color="auto"/>
            <w:left w:val="none" w:sz="0" w:space="0" w:color="auto"/>
            <w:bottom w:val="none" w:sz="0" w:space="0" w:color="auto"/>
            <w:right w:val="none" w:sz="0" w:space="0" w:color="auto"/>
          </w:divBdr>
        </w:div>
        <w:div w:id="188766777">
          <w:marLeft w:val="979"/>
          <w:marRight w:val="0"/>
          <w:marTop w:val="0"/>
          <w:marBottom w:val="120"/>
          <w:divBdr>
            <w:top w:val="none" w:sz="0" w:space="0" w:color="auto"/>
            <w:left w:val="none" w:sz="0" w:space="0" w:color="auto"/>
            <w:bottom w:val="none" w:sz="0" w:space="0" w:color="auto"/>
            <w:right w:val="none" w:sz="0" w:space="0" w:color="auto"/>
          </w:divBdr>
        </w:div>
      </w:divsChild>
    </w:div>
    <w:div w:id="254216768">
      <w:bodyDiv w:val="1"/>
      <w:marLeft w:val="0"/>
      <w:marRight w:val="0"/>
      <w:marTop w:val="0"/>
      <w:marBottom w:val="0"/>
      <w:divBdr>
        <w:top w:val="none" w:sz="0" w:space="0" w:color="auto"/>
        <w:left w:val="none" w:sz="0" w:space="0" w:color="auto"/>
        <w:bottom w:val="none" w:sz="0" w:space="0" w:color="auto"/>
        <w:right w:val="none" w:sz="0" w:space="0" w:color="auto"/>
      </w:divBdr>
      <w:divsChild>
        <w:div w:id="928083312">
          <w:marLeft w:val="1411"/>
          <w:marRight w:val="0"/>
          <w:marTop w:val="0"/>
          <w:marBottom w:val="0"/>
          <w:divBdr>
            <w:top w:val="none" w:sz="0" w:space="0" w:color="auto"/>
            <w:left w:val="none" w:sz="0" w:space="0" w:color="auto"/>
            <w:bottom w:val="none" w:sz="0" w:space="0" w:color="auto"/>
            <w:right w:val="none" w:sz="0" w:space="0" w:color="auto"/>
          </w:divBdr>
        </w:div>
        <w:div w:id="1267810743">
          <w:marLeft w:val="979"/>
          <w:marRight w:val="0"/>
          <w:marTop w:val="0"/>
          <w:marBottom w:val="120"/>
          <w:divBdr>
            <w:top w:val="none" w:sz="0" w:space="0" w:color="auto"/>
            <w:left w:val="none" w:sz="0" w:space="0" w:color="auto"/>
            <w:bottom w:val="none" w:sz="0" w:space="0" w:color="auto"/>
            <w:right w:val="none" w:sz="0" w:space="0" w:color="auto"/>
          </w:divBdr>
        </w:div>
        <w:div w:id="1525554285">
          <w:marLeft w:val="979"/>
          <w:marRight w:val="0"/>
          <w:marTop w:val="0"/>
          <w:marBottom w:val="120"/>
          <w:divBdr>
            <w:top w:val="none" w:sz="0" w:space="0" w:color="auto"/>
            <w:left w:val="none" w:sz="0" w:space="0" w:color="auto"/>
            <w:bottom w:val="none" w:sz="0" w:space="0" w:color="auto"/>
            <w:right w:val="none" w:sz="0" w:space="0" w:color="auto"/>
          </w:divBdr>
        </w:div>
        <w:div w:id="1811633767">
          <w:marLeft w:val="979"/>
          <w:marRight w:val="0"/>
          <w:marTop w:val="0"/>
          <w:marBottom w:val="120"/>
          <w:divBdr>
            <w:top w:val="none" w:sz="0" w:space="0" w:color="auto"/>
            <w:left w:val="none" w:sz="0" w:space="0" w:color="auto"/>
            <w:bottom w:val="none" w:sz="0" w:space="0" w:color="auto"/>
            <w:right w:val="none" w:sz="0" w:space="0" w:color="auto"/>
          </w:divBdr>
        </w:div>
        <w:div w:id="2069331526">
          <w:marLeft w:val="1411"/>
          <w:marRight w:val="0"/>
          <w:marTop w:val="0"/>
          <w:marBottom w:val="0"/>
          <w:divBdr>
            <w:top w:val="none" w:sz="0" w:space="0" w:color="auto"/>
            <w:left w:val="none" w:sz="0" w:space="0" w:color="auto"/>
            <w:bottom w:val="none" w:sz="0" w:space="0" w:color="auto"/>
            <w:right w:val="none" w:sz="0" w:space="0" w:color="auto"/>
          </w:divBdr>
        </w:div>
      </w:divsChild>
    </w:div>
    <w:div w:id="664626133">
      <w:bodyDiv w:val="1"/>
      <w:marLeft w:val="0"/>
      <w:marRight w:val="0"/>
      <w:marTop w:val="0"/>
      <w:marBottom w:val="0"/>
      <w:divBdr>
        <w:top w:val="none" w:sz="0" w:space="0" w:color="auto"/>
        <w:left w:val="none" w:sz="0" w:space="0" w:color="auto"/>
        <w:bottom w:val="none" w:sz="0" w:space="0" w:color="auto"/>
        <w:right w:val="none" w:sz="0" w:space="0" w:color="auto"/>
      </w:divBdr>
      <w:divsChild>
        <w:div w:id="1574002455">
          <w:marLeft w:val="1138"/>
          <w:marRight w:val="0"/>
          <w:marTop w:val="144"/>
          <w:marBottom w:val="240"/>
          <w:divBdr>
            <w:top w:val="none" w:sz="0" w:space="0" w:color="auto"/>
            <w:left w:val="none" w:sz="0" w:space="0" w:color="auto"/>
            <w:bottom w:val="none" w:sz="0" w:space="0" w:color="auto"/>
            <w:right w:val="none" w:sz="0" w:space="0" w:color="auto"/>
          </w:divBdr>
        </w:div>
      </w:divsChild>
    </w:div>
    <w:div w:id="806312758">
      <w:bodyDiv w:val="1"/>
      <w:marLeft w:val="0"/>
      <w:marRight w:val="0"/>
      <w:marTop w:val="0"/>
      <w:marBottom w:val="0"/>
      <w:divBdr>
        <w:top w:val="none" w:sz="0" w:space="0" w:color="auto"/>
        <w:left w:val="none" w:sz="0" w:space="0" w:color="auto"/>
        <w:bottom w:val="none" w:sz="0" w:space="0" w:color="auto"/>
        <w:right w:val="none" w:sz="0" w:space="0" w:color="auto"/>
      </w:divBdr>
      <w:divsChild>
        <w:div w:id="451675766">
          <w:marLeft w:val="1411"/>
          <w:marRight w:val="0"/>
          <w:marTop w:val="0"/>
          <w:marBottom w:val="0"/>
          <w:divBdr>
            <w:top w:val="none" w:sz="0" w:space="0" w:color="auto"/>
            <w:left w:val="none" w:sz="0" w:space="0" w:color="auto"/>
            <w:bottom w:val="none" w:sz="0" w:space="0" w:color="auto"/>
            <w:right w:val="none" w:sz="0" w:space="0" w:color="auto"/>
          </w:divBdr>
        </w:div>
        <w:div w:id="970673346">
          <w:marLeft w:val="979"/>
          <w:marRight w:val="0"/>
          <w:marTop w:val="240"/>
          <w:marBottom w:val="120"/>
          <w:divBdr>
            <w:top w:val="none" w:sz="0" w:space="0" w:color="auto"/>
            <w:left w:val="none" w:sz="0" w:space="0" w:color="auto"/>
            <w:bottom w:val="none" w:sz="0" w:space="0" w:color="auto"/>
            <w:right w:val="none" w:sz="0" w:space="0" w:color="auto"/>
          </w:divBdr>
        </w:div>
        <w:div w:id="1036808735">
          <w:marLeft w:val="979"/>
          <w:marRight w:val="0"/>
          <w:marTop w:val="0"/>
          <w:marBottom w:val="120"/>
          <w:divBdr>
            <w:top w:val="none" w:sz="0" w:space="0" w:color="auto"/>
            <w:left w:val="none" w:sz="0" w:space="0" w:color="auto"/>
            <w:bottom w:val="none" w:sz="0" w:space="0" w:color="auto"/>
            <w:right w:val="none" w:sz="0" w:space="0" w:color="auto"/>
          </w:divBdr>
        </w:div>
        <w:div w:id="1061755119">
          <w:marLeft w:val="1411"/>
          <w:marRight w:val="0"/>
          <w:marTop w:val="0"/>
          <w:marBottom w:val="0"/>
          <w:divBdr>
            <w:top w:val="none" w:sz="0" w:space="0" w:color="auto"/>
            <w:left w:val="none" w:sz="0" w:space="0" w:color="auto"/>
            <w:bottom w:val="none" w:sz="0" w:space="0" w:color="auto"/>
            <w:right w:val="none" w:sz="0" w:space="0" w:color="auto"/>
          </w:divBdr>
        </w:div>
        <w:div w:id="1141114496">
          <w:marLeft w:val="1411"/>
          <w:marRight w:val="0"/>
          <w:marTop w:val="0"/>
          <w:marBottom w:val="0"/>
          <w:divBdr>
            <w:top w:val="none" w:sz="0" w:space="0" w:color="auto"/>
            <w:left w:val="none" w:sz="0" w:space="0" w:color="auto"/>
            <w:bottom w:val="none" w:sz="0" w:space="0" w:color="auto"/>
            <w:right w:val="none" w:sz="0" w:space="0" w:color="auto"/>
          </w:divBdr>
        </w:div>
        <w:div w:id="1753775646">
          <w:marLeft w:val="1411"/>
          <w:marRight w:val="0"/>
          <w:marTop w:val="0"/>
          <w:marBottom w:val="0"/>
          <w:divBdr>
            <w:top w:val="none" w:sz="0" w:space="0" w:color="auto"/>
            <w:left w:val="none" w:sz="0" w:space="0" w:color="auto"/>
            <w:bottom w:val="none" w:sz="0" w:space="0" w:color="auto"/>
            <w:right w:val="none" w:sz="0" w:space="0" w:color="auto"/>
          </w:divBdr>
        </w:div>
        <w:div w:id="1902520718">
          <w:marLeft w:val="1411"/>
          <w:marRight w:val="0"/>
          <w:marTop w:val="0"/>
          <w:marBottom w:val="120"/>
          <w:divBdr>
            <w:top w:val="none" w:sz="0" w:space="0" w:color="auto"/>
            <w:left w:val="none" w:sz="0" w:space="0" w:color="auto"/>
            <w:bottom w:val="none" w:sz="0" w:space="0" w:color="auto"/>
            <w:right w:val="none" w:sz="0" w:space="0" w:color="auto"/>
          </w:divBdr>
        </w:div>
        <w:div w:id="2069303448">
          <w:marLeft w:val="1411"/>
          <w:marRight w:val="0"/>
          <w:marTop w:val="0"/>
          <w:marBottom w:val="0"/>
          <w:divBdr>
            <w:top w:val="none" w:sz="0" w:space="0" w:color="auto"/>
            <w:left w:val="none" w:sz="0" w:space="0" w:color="auto"/>
            <w:bottom w:val="none" w:sz="0" w:space="0" w:color="auto"/>
            <w:right w:val="none" w:sz="0" w:space="0" w:color="auto"/>
          </w:divBdr>
        </w:div>
      </w:divsChild>
    </w:div>
    <w:div w:id="861624820">
      <w:bodyDiv w:val="1"/>
      <w:marLeft w:val="0"/>
      <w:marRight w:val="0"/>
      <w:marTop w:val="0"/>
      <w:marBottom w:val="0"/>
      <w:divBdr>
        <w:top w:val="none" w:sz="0" w:space="0" w:color="auto"/>
        <w:left w:val="none" w:sz="0" w:space="0" w:color="auto"/>
        <w:bottom w:val="none" w:sz="0" w:space="0" w:color="auto"/>
        <w:right w:val="none" w:sz="0" w:space="0" w:color="auto"/>
      </w:divBdr>
      <w:divsChild>
        <w:div w:id="732043761">
          <w:marLeft w:val="979"/>
          <w:marRight w:val="0"/>
          <w:marTop w:val="0"/>
          <w:marBottom w:val="0"/>
          <w:divBdr>
            <w:top w:val="none" w:sz="0" w:space="0" w:color="auto"/>
            <w:left w:val="none" w:sz="0" w:space="0" w:color="auto"/>
            <w:bottom w:val="none" w:sz="0" w:space="0" w:color="auto"/>
            <w:right w:val="none" w:sz="0" w:space="0" w:color="auto"/>
          </w:divBdr>
        </w:div>
        <w:div w:id="1097210446">
          <w:marLeft w:val="1411"/>
          <w:marRight w:val="0"/>
          <w:marTop w:val="0"/>
          <w:marBottom w:val="0"/>
          <w:divBdr>
            <w:top w:val="none" w:sz="0" w:space="0" w:color="auto"/>
            <w:left w:val="none" w:sz="0" w:space="0" w:color="auto"/>
            <w:bottom w:val="none" w:sz="0" w:space="0" w:color="auto"/>
            <w:right w:val="none" w:sz="0" w:space="0" w:color="auto"/>
          </w:divBdr>
        </w:div>
        <w:div w:id="1321230449">
          <w:marLeft w:val="1411"/>
          <w:marRight w:val="0"/>
          <w:marTop w:val="0"/>
          <w:marBottom w:val="0"/>
          <w:divBdr>
            <w:top w:val="none" w:sz="0" w:space="0" w:color="auto"/>
            <w:left w:val="none" w:sz="0" w:space="0" w:color="auto"/>
            <w:bottom w:val="none" w:sz="0" w:space="0" w:color="auto"/>
            <w:right w:val="none" w:sz="0" w:space="0" w:color="auto"/>
          </w:divBdr>
        </w:div>
        <w:div w:id="1375236039">
          <w:marLeft w:val="979"/>
          <w:marRight w:val="0"/>
          <w:marTop w:val="120"/>
          <w:marBottom w:val="0"/>
          <w:divBdr>
            <w:top w:val="none" w:sz="0" w:space="0" w:color="auto"/>
            <w:left w:val="none" w:sz="0" w:space="0" w:color="auto"/>
            <w:bottom w:val="none" w:sz="0" w:space="0" w:color="auto"/>
            <w:right w:val="none" w:sz="0" w:space="0" w:color="auto"/>
          </w:divBdr>
        </w:div>
        <w:div w:id="1822307816">
          <w:marLeft w:val="1411"/>
          <w:marRight w:val="0"/>
          <w:marTop w:val="0"/>
          <w:marBottom w:val="0"/>
          <w:divBdr>
            <w:top w:val="none" w:sz="0" w:space="0" w:color="auto"/>
            <w:left w:val="none" w:sz="0" w:space="0" w:color="auto"/>
            <w:bottom w:val="none" w:sz="0" w:space="0" w:color="auto"/>
            <w:right w:val="none" w:sz="0" w:space="0" w:color="auto"/>
          </w:divBdr>
        </w:div>
        <w:div w:id="1953127573">
          <w:marLeft w:val="1411"/>
          <w:marRight w:val="0"/>
          <w:marTop w:val="0"/>
          <w:marBottom w:val="0"/>
          <w:divBdr>
            <w:top w:val="none" w:sz="0" w:space="0" w:color="auto"/>
            <w:left w:val="none" w:sz="0" w:space="0" w:color="auto"/>
            <w:bottom w:val="none" w:sz="0" w:space="0" w:color="auto"/>
            <w:right w:val="none" w:sz="0" w:space="0" w:color="auto"/>
          </w:divBdr>
        </w:div>
      </w:divsChild>
    </w:div>
    <w:div w:id="909382926">
      <w:bodyDiv w:val="1"/>
      <w:marLeft w:val="0"/>
      <w:marRight w:val="0"/>
      <w:marTop w:val="0"/>
      <w:marBottom w:val="0"/>
      <w:divBdr>
        <w:top w:val="none" w:sz="0" w:space="0" w:color="auto"/>
        <w:left w:val="none" w:sz="0" w:space="0" w:color="auto"/>
        <w:bottom w:val="none" w:sz="0" w:space="0" w:color="auto"/>
        <w:right w:val="none" w:sz="0" w:space="0" w:color="auto"/>
      </w:divBdr>
    </w:div>
    <w:div w:id="1087923562">
      <w:bodyDiv w:val="1"/>
      <w:marLeft w:val="0"/>
      <w:marRight w:val="0"/>
      <w:marTop w:val="0"/>
      <w:marBottom w:val="0"/>
      <w:divBdr>
        <w:top w:val="none" w:sz="0" w:space="0" w:color="auto"/>
        <w:left w:val="none" w:sz="0" w:space="0" w:color="auto"/>
        <w:bottom w:val="none" w:sz="0" w:space="0" w:color="auto"/>
        <w:right w:val="none" w:sz="0" w:space="0" w:color="auto"/>
      </w:divBdr>
    </w:div>
    <w:div w:id="1686203848">
      <w:bodyDiv w:val="1"/>
      <w:marLeft w:val="0"/>
      <w:marRight w:val="0"/>
      <w:marTop w:val="0"/>
      <w:marBottom w:val="0"/>
      <w:divBdr>
        <w:top w:val="none" w:sz="0" w:space="0" w:color="auto"/>
        <w:left w:val="none" w:sz="0" w:space="0" w:color="auto"/>
        <w:bottom w:val="none" w:sz="0" w:space="0" w:color="auto"/>
        <w:right w:val="none" w:sz="0" w:space="0" w:color="auto"/>
      </w:divBdr>
      <w:divsChild>
        <w:div w:id="758259543">
          <w:marLeft w:val="562"/>
          <w:marRight w:val="0"/>
          <w:marTop w:val="0"/>
          <w:marBottom w:val="120"/>
          <w:divBdr>
            <w:top w:val="none" w:sz="0" w:space="0" w:color="auto"/>
            <w:left w:val="none" w:sz="0" w:space="0" w:color="auto"/>
            <w:bottom w:val="none" w:sz="0" w:space="0" w:color="auto"/>
            <w:right w:val="none" w:sz="0" w:space="0" w:color="auto"/>
          </w:divBdr>
        </w:div>
        <w:div w:id="1205605483">
          <w:marLeft w:val="562"/>
          <w:marRight w:val="0"/>
          <w:marTop w:val="0"/>
          <w:marBottom w:val="120"/>
          <w:divBdr>
            <w:top w:val="none" w:sz="0" w:space="0" w:color="auto"/>
            <w:left w:val="none" w:sz="0" w:space="0" w:color="auto"/>
            <w:bottom w:val="none" w:sz="0" w:space="0" w:color="auto"/>
            <w:right w:val="none" w:sz="0" w:space="0" w:color="auto"/>
          </w:divBdr>
        </w:div>
        <w:div w:id="1235971402">
          <w:marLeft w:val="562"/>
          <w:marRight w:val="0"/>
          <w:marTop w:val="0"/>
          <w:marBottom w:val="120"/>
          <w:divBdr>
            <w:top w:val="none" w:sz="0" w:space="0" w:color="auto"/>
            <w:left w:val="none" w:sz="0" w:space="0" w:color="auto"/>
            <w:bottom w:val="none" w:sz="0" w:space="0" w:color="auto"/>
            <w:right w:val="none" w:sz="0" w:space="0" w:color="auto"/>
          </w:divBdr>
        </w:div>
        <w:div w:id="1823690255">
          <w:marLeft w:val="562"/>
          <w:marRight w:val="0"/>
          <w:marTop w:val="0"/>
          <w:marBottom w:val="120"/>
          <w:divBdr>
            <w:top w:val="none" w:sz="0" w:space="0" w:color="auto"/>
            <w:left w:val="none" w:sz="0" w:space="0" w:color="auto"/>
            <w:bottom w:val="none" w:sz="0" w:space="0" w:color="auto"/>
            <w:right w:val="none" w:sz="0" w:space="0" w:color="auto"/>
          </w:divBdr>
        </w:div>
      </w:divsChild>
    </w:div>
    <w:div w:id="1727796634">
      <w:bodyDiv w:val="1"/>
      <w:marLeft w:val="0"/>
      <w:marRight w:val="0"/>
      <w:marTop w:val="0"/>
      <w:marBottom w:val="0"/>
      <w:divBdr>
        <w:top w:val="none" w:sz="0" w:space="0" w:color="auto"/>
        <w:left w:val="none" w:sz="0" w:space="0" w:color="auto"/>
        <w:bottom w:val="none" w:sz="0" w:space="0" w:color="auto"/>
        <w:right w:val="none" w:sz="0" w:space="0" w:color="auto"/>
      </w:divBdr>
      <w:divsChild>
        <w:div w:id="87313140">
          <w:marLeft w:val="2146"/>
          <w:marRight w:val="0"/>
          <w:marTop w:val="0"/>
          <w:marBottom w:val="120"/>
          <w:divBdr>
            <w:top w:val="none" w:sz="0" w:space="0" w:color="auto"/>
            <w:left w:val="none" w:sz="0" w:space="0" w:color="auto"/>
            <w:bottom w:val="none" w:sz="0" w:space="0" w:color="auto"/>
            <w:right w:val="none" w:sz="0" w:space="0" w:color="auto"/>
          </w:divBdr>
        </w:div>
        <w:div w:id="191385199">
          <w:marLeft w:val="1123"/>
          <w:marRight w:val="0"/>
          <w:marTop w:val="173"/>
          <w:marBottom w:val="360"/>
          <w:divBdr>
            <w:top w:val="none" w:sz="0" w:space="0" w:color="auto"/>
            <w:left w:val="none" w:sz="0" w:space="0" w:color="auto"/>
            <w:bottom w:val="none" w:sz="0" w:space="0" w:color="auto"/>
            <w:right w:val="none" w:sz="0" w:space="0" w:color="auto"/>
          </w:divBdr>
        </w:div>
        <w:div w:id="268465978">
          <w:marLeft w:val="1426"/>
          <w:marRight w:val="0"/>
          <w:marTop w:val="0"/>
          <w:marBottom w:val="120"/>
          <w:divBdr>
            <w:top w:val="none" w:sz="0" w:space="0" w:color="auto"/>
            <w:left w:val="none" w:sz="0" w:space="0" w:color="auto"/>
            <w:bottom w:val="none" w:sz="0" w:space="0" w:color="auto"/>
            <w:right w:val="none" w:sz="0" w:space="0" w:color="auto"/>
          </w:divBdr>
        </w:div>
        <w:div w:id="584385148">
          <w:marLeft w:val="1426"/>
          <w:marRight w:val="0"/>
          <w:marTop w:val="0"/>
          <w:marBottom w:val="120"/>
          <w:divBdr>
            <w:top w:val="none" w:sz="0" w:space="0" w:color="auto"/>
            <w:left w:val="none" w:sz="0" w:space="0" w:color="auto"/>
            <w:bottom w:val="none" w:sz="0" w:space="0" w:color="auto"/>
            <w:right w:val="none" w:sz="0" w:space="0" w:color="auto"/>
          </w:divBdr>
        </w:div>
        <w:div w:id="1213079483">
          <w:marLeft w:val="2146"/>
          <w:marRight w:val="0"/>
          <w:marTop w:val="0"/>
          <w:marBottom w:val="120"/>
          <w:divBdr>
            <w:top w:val="none" w:sz="0" w:space="0" w:color="auto"/>
            <w:left w:val="none" w:sz="0" w:space="0" w:color="auto"/>
            <w:bottom w:val="none" w:sz="0" w:space="0" w:color="auto"/>
            <w:right w:val="none" w:sz="0" w:space="0" w:color="auto"/>
          </w:divBdr>
        </w:div>
      </w:divsChild>
    </w:div>
    <w:div w:id="2011440630">
      <w:bodyDiv w:val="1"/>
      <w:marLeft w:val="0"/>
      <w:marRight w:val="0"/>
      <w:marTop w:val="0"/>
      <w:marBottom w:val="0"/>
      <w:divBdr>
        <w:top w:val="none" w:sz="0" w:space="0" w:color="auto"/>
        <w:left w:val="none" w:sz="0" w:space="0" w:color="auto"/>
        <w:bottom w:val="none" w:sz="0" w:space="0" w:color="auto"/>
        <w:right w:val="none" w:sz="0" w:space="0" w:color="auto"/>
      </w:divBdr>
      <w:divsChild>
        <w:div w:id="1350638090">
          <w:marLeft w:val="547"/>
          <w:marRight w:val="0"/>
          <w:marTop w:val="134"/>
          <w:marBottom w:val="0"/>
          <w:divBdr>
            <w:top w:val="none" w:sz="0" w:space="0" w:color="auto"/>
            <w:left w:val="none" w:sz="0" w:space="0" w:color="auto"/>
            <w:bottom w:val="none" w:sz="0" w:space="0" w:color="auto"/>
            <w:right w:val="none" w:sz="0" w:space="0" w:color="auto"/>
          </w:divBdr>
        </w:div>
      </w:divsChild>
    </w:div>
    <w:div w:id="2060321685">
      <w:bodyDiv w:val="1"/>
      <w:marLeft w:val="0"/>
      <w:marRight w:val="0"/>
      <w:marTop w:val="0"/>
      <w:marBottom w:val="0"/>
      <w:divBdr>
        <w:top w:val="none" w:sz="0" w:space="0" w:color="auto"/>
        <w:left w:val="none" w:sz="0" w:space="0" w:color="auto"/>
        <w:bottom w:val="none" w:sz="0" w:space="0" w:color="auto"/>
        <w:right w:val="none" w:sz="0" w:space="0" w:color="auto"/>
      </w:divBdr>
      <w:divsChild>
        <w:div w:id="251353801">
          <w:marLeft w:val="979"/>
          <w:marRight w:val="0"/>
          <w:marTop w:val="0"/>
          <w:marBottom w:val="0"/>
          <w:divBdr>
            <w:top w:val="none" w:sz="0" w:space="0" w:color="auto"/>
            <w:left w:val="none" w:sz="0" w:space="0" w:color="auto"/>
            <w:bottom w:val="none" w:sz="0" w:space="0" w:color="auto"/>
            <w:right w:val="none" w:sz="0" w:space="0" w:color="auto"/>
          </w:divBdr>
        </w:div>
        <w:div w:id="1660041283">
          <w:marLeft w:val="979"/>
          <w:marRight w:val="0"/>
          <w:marTop w:val="0"/>
          <w:marBottom w:val="0"/>
          <w:divBdr>
            <w:top w:val="none" w:sz="0" w:space="0" w:color="auto"/>
            <w:left w:val="none" w:sz="0" w:space="0" w:color="auto"/>
            <w:bottom w:val="none" w:sz="0" w:space="0" w:color="auto"/>
            <w:right w:val="none" w:sz="0" w:space="0" w:color="auto"/>
          </w:divBdr>
        </w:div>
        <w:div w:id="1781140921">
          <w:marLeft w:val="97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jccome@yahoo.fr" TargetMode="Externa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mrjccome@yahoo.f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Diapositive_Microsoft_Office_PowerPoint1.sldx"/><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jpeg"/><Relationship Id="rId10" Type="http://schemas.openxmlformats.org/officeDocument/2006/relationships/image" Target="media/image2.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jpeg"/><Relationship Id="rId27"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geon\Desktop\PADYP%20-%20types%20docs\Mod&#232;le%20PADYP%20060413%20(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C40AD-EABC-4C7B-A377-9E89BED13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PADYP 060413 (3)</Template>
  <TotalTime>0</TotalTime>
  <Pages>29</Pages>
  <Words>8342</Words>
  <Characters>45882</Characters>
  <Application>Microsoft Office Word</Application>
  <DocSecurity>0</DocSecurity>
  <Lines>382</Lines>
  <Paragraphs>108</Paragraphs>
  <ScaleCrop>false</ScaleCrop>
  <HeadingPairs>
    <vt:vector size="2" baseType="variant">
      <vt:variant>
        <vt:lpstr>Titre</vt:lpstr>
      </vt:variant>
      <vt:variant>
        <vt:i4>1</vt:i4>
      </vt:variant>
    </vt:vector>
  </HeadingPairs>
  <TitlesOfParts>
    <vt:vector size="1" baseType="lpstr">
      <vt:lpstr/>
    </vt:vector>
  </TitlesOfParts>
  <Company>MRJC – PADYP : Formation des AR du 25 au 27 Juillet 2012</Company>
  <LinksUpToDate>false</LinksUpToDate>
  <CharactersWithSpaces>54116</CharactersWithSpaces>
  <SharedDoc>false</SharedDoc>
  <HLinks>
    <vt:vector size="48" baseType="variant">
      <vt:variant>
        <vt:i4>7929929</vt:i4>
      </vt:variant>
      <vt:variant>
        <vt:i4>42</vt:i4>
      </vt:variant>
      <vt:variant>
        <vt:i4>0</vt:i4>
      </vt:variant>
      <vt:variant>
        <vt:i4>5</vt:i4>
      </vt:variant>
      <vt:variant>
        <vt:lpwstr>mailto:mrjccome@yahoo.fr</vt:lpwstr>
      </vt:variant>
      <vt:variant>
        <vt:lpwstr/>
      </vt:variant>
      <vt:variant>
        <vt:i4>1900600</vt:i4>
      </vt:variant>
      <vt:variant>
        <vt:i4>32</vt:i4>
      </vt:variant>
      <vt:variant>
        <vt:i4>0</vt:i4>
      </vt:variant>
      <vt:variant>
        <vt:i4>5</vt:i4>
      </vt:variant>
      <vt:variant>
        <vt:lpwstr/>
      </vt:variant>
      <vt:variant>
        <vt:lpwstr>_Toc330833823</vt:lpwstr>
      </vt:variant>
      <vt:variant>
        <vt:i4>1900600</vt:i4>
      </vt:variant>
      <vt:variant>
        <vt:i4>26</vt:i4>
      </vt:variant>
      <vt:variant>
        <vt:i4>0</vt:i4>
      </vt:variant>
      <vt:variant>
        <vt:i4>5</vt:i4>
      </vt:variant>
      <vt:variant>
        <vt:lpwstr/>
      </vt:variant>
      <vt:variant>
        <vt:lpwstr>_Toc330833822</vt:lpwstr>
      </vt:variant>
      <vt:variant>
        <vt:i4>1900600</vt:i4>
      </vt:variant>
      <vt:variant>
        <vt:i4>20</vt:i4>
      </vt:variant>
      <vt:variant>
        <vt:i4>0</vt:i4>
      </vt:variant>
      <vt:variant>
        <vt:i4>5</vt:i4>
      </vt:variant>
      <vt:variant>
        <vt:lpwstr/>
      </vt:variant>
      <vt:variant>
        <vt:lpwstr>_Toc330833821</vt:lpwstr>
      </vt:variant>
      <vt:variant>
        <vt:i4>1900600</vt:i4>
      </vt:variant>
      <vt:variant>
        <vt:i4>14</vt:i4>
      </vt:variant>
      <vt:variant>
        <vt:i4>0</vt:i4>
      </vt:variant>
      <vt:variant>
        <vt:i4>5</vt:i4>
      </vt:variant>
      <vt:variant>
        <vt:lpwstr/>
      </vt:variant>
      <vt:variant>
        <vt:lpwstr>_Toc330833820</vt:lpwstr>
      </vt:variant>
      <vt:variant>
        <vt:i4>1966136</vt:i4>
      </vt:variant>
      <vt:variant>
        <vt:i4>8</vt:i4>
      </vt:variant>
      <vt:variant>
        <vt:i4>0</vt:i4>
      </vt:variant>
      <vt:variant>
        <vt:i4>5</vt:i4>
      </vt:variant>
      <vt:variant>
        <vt:lpwstr/>
      </vt:variant>
      <vt:variant>
        <vt:lpwstr>_Toc330833819</vt:lpwstr>
      </vt:variant>
      <vt:variant>
        <vt:i4>1966136</vt:i4>
      </vt:variant>
      <vt:variant>
        <vt:i4>2</vt:i4>
      </vt:variant>
      <vt:variant>
        <vt:i4>0</vt:i4>
      </vt:variant>
      <vt:variant>
        <vt:i4>5</vt:i4>
      </vt:variant>
      <vt:variant>
        <vt:lpwstr/>
      </vt:variant>
      <vt:variant>
        <vt:lpwstr>_Toc330833818</vt:lpwstr>
      </vt:variant>
      <vt:variant>
        <vt:i4>7929929</vt:i4>
      </vt:variant>
      <vt:variant>
        <vt:i4>0</vt:i4>
      </vt:variant>
      <vt:variant>
        <vt:i4>0</vt:i4>
      </vt:variant>
      <vt:variant>
        <vt:i4>5</vt:i4>
      </vt:variant>
      <vt:variant>
        <vt:lpwstr>mailto:mrjccome@yahoo.fr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MRJC-PADYP</dc:creator>
  <cp:lastModifiedBy>Microsoft</cp:lastModifiedBy>
  <cp:revision>4</cp:revision>
  <cp:lastPrinted>2012-07-24T04:00:00Z</cp:lastPrinted>
  <dcterms:created xsi:type="dcterms:W3CDTF">2016-05-29T18:32:00Z</dcterms:created>
  <dcterms:modified xsi:type="dcterms:W3CDTF">2016-05-31T08:52:00Z</dcterms:modified>
</cp:coreProperties>
</file>