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386" w:rsidRDefault="0063504B" w:rsidP="006E5386">
      <w:r>
        <w:rPr>
          <w:noProof/>
        </w:rPr>
        <w:drawing>
          <wp:anchor distT="0" distB="0" distL="114300" distR="114300" simplePos="0" relativeHeight="251665408" behindDoc="0" locked="0" layoutInCell="1" allowOverlap="1">
            <wp:simplePos x="0" y="0"/>
            <wp:positionH relativeFrom="column">
              <wp:posOffset>-109220</wp:posOffset>
            </wp:positionH>
            <wp:positionV relativeFrom="paragraph">
              <wp:posOffset>4215130</wp:posOffset>
            </wp:positionV>
            <wp:extent cx="5772150" cy="3228975"/>
            <wp:effectExtent l="0" t="0" r="0" b="0"/>
            <wp:wrapNone/>
            <wp:docPr id="7" name="Image 7"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age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3228975"/>
                    </a:xfrm>
                    <a:prstGeom prst="rect">
                      <a:avLst/>
                    </a:prstGeom>
                    <a:noFill/>
                  </pic:spPr>
                </pic:pic>
              </a:graphicData>
            </a:graphic>
          </wp:anchor>
        </w:drawing>
      </w:r>
      <w:r w:rsidR="003B5795">
        <w:rPr>
          <w:lang w:eastAsia="en-US"/>
        </w:rPr>
        <w:pict>
          <v:rect id="Rectangle 3" o:spid="_x0000_s1033" style="position:absolute;left:0;text-align:left;margin-left:-25.9pt;margin-top:109.15pt;width:495pt;height:237pt;z-index:251669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" filled="f" stroked="f" strokeweight="2pt">
            <v:textbox style="mso-next-textbox:#Rectangle 3">
              <w:txbxContent>
                <w:p w:rsidR="006E5386" w:rsidRDefault="006E5386" w:rsidP="006E5386">
                  <w:pPr>
                    <w:pStyle w:val="Style1"/>
                  </w:pPr>
                  <w:r w:rsidRPr="00F067F6">
                    <w:t>GUIDE D’</w:t>
                  </w:r>
                  <w:r>
                    <w:t>ELABORATION DES PLANS DE RENFORCEMENT DES CAPACITES DES GROUPES CEF</w:t>
                  </w:r>
                </w:p>
                <w:p w:rsidR="006E5386" w:rsidRPr="0063504B" w:rsidRDefault="006E5386" w:rsidP="006E5386">
                  <w:pPr>
                    <w:pStyle w:val="Style1"/>
                    <w:rPr>
                      <w:sz w:val="40"/>
                      <w:u w:val="single"/>
                    </w:rPr>
                  </w:pPr>
                  <w:r w:rsidRPr="0063504B">
                    <w:rPr>
                      <w:sz w:val="40"/>
                      <w:u w:val="single"/>
                    </w:rPr>
                    <w:t>Démarche d’Elaboration d’un plan de renforcement de capacités d’un groupe CEF</w:t>
                  </w:r>
                </w:p>
                <w:p w:rsidR="006E5386" w:rsidRDefault="006E5386" w:rsidP="006E5386">
                  <w:pPr>
                    <w:jc w:val="center"/>
                    <w:rPr>
                      <w:rFonts w:asciiTheme="minorHAnsi" w:hAnsiTheme="minorHAnsi"/>
                      <w:szCs w:val="22"/>
                    </w:rPr>
                  </w:pPr>
                </w:p>
              </w:txbxContent>
            </v:textbox>
          </v:rect>
        </w:pict>
      </w:r>
      <w:r w:rsidR="006E5386">
        <w:rPr>
          <w:noProof/>
        </w:rPr>
        <w:drawing>
          <wp:anchor distT="0" distB="0" distL="114300" distR="114300" simplePos="0" relativeHeight="251664384" behindDoc="0" locked="0" layoutInCell="1" allowOverlap="1">
            <wp:simplePos x="0" y="0"/>
            <wp:positionH relativeFrom="column">
              <wp:posOffset>-490220</wp:posOffset>
            </wp:positionH>
            <wp:positionV relativeFrom="paragraph">
              <wp:posOffset>376555</wp:posOffset>
            </wp:positionV>
            <wp:extent cx="6677025" cy="87153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42" r="11824" b="6903"/>
                    <a:stretch>
                      <a:fillRect/>
                    </a:stretch>
                  </pic:blipFill>
                  <pic:spPr bwMode="auto">
                    <a:xfrm>
                      <a:off x="0" y="0"/>
                      <a:ext cx="6677025" cy="8715375"/>
                    </a:xfrm>
                    <a:prstGeom prst="rect">
                      <a:avLst/>
                    </a:prstGeom>
                    <a:noFill/>
                  </pic:spPr>
                </pic:pic>
              </a:graphicData>
            </a:graphic>
          </wp:anchor>
        </w:drawing>
      </w:r>
      <w:r w:rsidR="006E5386">
        <w:rPr>
          <w:noProof/>
        </w:rPr>
        <w:drawing>
          <wp:anchor distT="0" distB="0" distL="114300" distR="114300" simplePos="0" relativeHeight="251666432" behindDoc="0" locked="0" layoutInCell="1" allowOverlap="1">
            <wp:simplePos x="0" y="0"/>
            <wp:positionH relativeFrom="column">
              <wp:posOffset>5338445</wp:posOffset>
            </wp:positionH>
            <wp:positionV relativeFrom="paragraph">
              <wp:posOffset>-274955</wp:posOffset>
            </wp:positionV>
            <wp:extent cx="726440" cy="628650"/>
            <wp:effectExtent l="0" t="0" r="0" b="0"/>
            <wp:wrapNone/>
            <wp:docPr id="6" name="Image 6" descr="logo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ad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440" cy="628650"/>
                    </a:xfrm>
                    <a:prstGeom prst="rect">
                      <a:avLst/>
                    </a:prstGeom>
                    <a:noFill/>
                  </pic:spPr>
                </pic:pic>
              </a:graphicData>
            </a:graphic>
          </wp:anchor>
        </w:drawing>
      </w:r>
      <w:r w:rsidR="006E5386">
        <w:rPr>
          <w:noProof/>
        </w:rPr>
        <w:drawing>
          <wp:anchor distT="0" distB="0" distL="114300" distR="114300" simplePos="0" relativeHeight="251667456" behindDoc="0" locked="0" layoutInCell="1" allowOverlap="1">
            <wp:simplePos x="0" y="0"/>
            <wp:positionH relativeFrom="column">
              <wp:posOffset>-414020</wp:posOffset>
            </wp:positionH>
            <wp:positionV relativeFrom="paragraph">
              <wp:posOffset>-337820</wp:posOffset>
            </wp:positionV>
            <wp:extent cx="771525" cy="69532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695325"/>
                    </a:xfrm>
                    <a:prstGeom prst="rect">
                      <a:avLst/>
                    </a:prstGeom>
                    <a:noFill/>
                  </pic:spPr>
                </pic:pic>
              </a:graphicData>
            </a:graphic>
          </wp:anchor>
        </w:drawing>
      </w:r>
      <w:r w:rsidR="003B5795">
        <w:rPr>
          <w:lang w:eastAsia="en-US"/>
        </w:rPr>
        <w:pict>
          <v:rect id="Rectangle 16" o:spid="_x0000_s1032" style="position:absolute;left:0;text-align:left;margin-left:-34.15pt;margin-top:55.9pt;width:503.25pt;height:42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" filled="f" stroked="f" strokeweight="2pt">
            <v:textbox style="mso-next-textbox:#Rectangle 16">
              <w:txbxContent>
                <w:p w:rsidR="006E5386" w:rsidRDefault="006E5386" w:rsidP="006E5386">
                  <w:pPr>
                    <w:jc w:val="center"/>
                    <w:rPr>
                      <w:rFonts w:ascii="Arial Black" w:hAnsi="Arial Black"/>
                      <w:sz w:val="32"/>
                      <w:szCs w:val="32"/>
                    </w:rPr>
                  </w:pPr>
                  <w:r>
                    <w:rPr>
                      <w:rFonts w:ascii="Arial Black" w:hAnsi="Arial Black"/>
                      <w:sz w:val="32"/>
                      <w:szCs w:val="32"/>
                    </w:rPr>
                    <w:t>Programme d’Appui aux Dynamiques</w:t>
                  </w:r>
                  <w:r>
                    <w:rPr>
                      <w:rFonts w:ascii="Arial Black" w:hAnsi="Arial Black"/>
                      <w:sz w:val="40"/>
                      <w:szCs w:val="40"/>
                    </w:rPr>
                    <w:t xml:space="preserve"> </w:t>
                  </w:r>
                  <w:r>
                    <w:rPr>
                      <w:rFonts w:ascii="Arial Black" w:hAnsi="Arial Black"/>
                      <w:sz w:val="32"/>
                      <w:szCs w:val="32"/>
                    </w:rPr>
                    <w:t>Productives</w:t>
                  </w:r>
                </w:p>
                <w:p w:rsidR="006E5386" w:rsidRDefault="006E5386" w:rsidP="006E5386">
                  <w:pPr>
                    <w:jc w:val="center"/>
                    <w:rPr>
                      <w:rFonts w:asciiTheme="minorHAnsi" w:hAnsiTheme="minorHAnsi"/>
                      <w:szCs w:val="22"/>
                    </w:rPr>
                  </w:pPr>
                </w:p>
              </w:txbxContent>
            </v:textbox>
          </v:rect>
        </w:pict>
      </w:r>
      <w:r w:rsidR="006E5386">
        <w:rPr>
          <w:noProof/>
        </w:rPr>
        <w:drawing>
          <wp:anchor distT="0" distB="0" distL="114300" distR="114300" simplePos="0" relativeHeight="251670528" behindDoc="0" locked="0" layoutInCell="1" allowOverlap="1">
            <wp:simplePos x="0" y="0"/>
            <wp:positionH relativeFrom="column">
              <wp:posOffset>4586605</wp:posOffset>
            </wp:positionH>
            <wp:positionV relativeFrom="paragraph">
              <wp:posOffset>9139555</wp:posOffset>
            </wp:positionV>
            <wp:extent cx="1478280" cy="200025"/>
            <wp:effectExtent l="0" t="0" r="0" b="0"/>
            <wp:wrapNone/>
            <wp:docPr id="4" name="Image 4" descr="sofré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sofréc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280" cy="200025"/>
                    </a:xfrm>
                    <a:prstGeom prst="rect">
                      <a:avLst/>
                    </a:prstGeom>
                    <a:noFill/>
                  </pic:spPr>
                </pic:pic>
              </a:graphicData>
            </a:graphic>
          </wp:anchor>
        </w:drawing>
      </w:r>
      <w:r w:rsidR="003B5795">
        <w:rPr>
          <w:lang w:eastAsia="en-US"/>
        </w:rPr>
        <w:pict>
          <v:group id="_x0000_s1036" style="position:absolute;left:0;text-align:left;margin-left:-42.4pt;margin-top:-36.75pt;width:531.25pt;height:781.5pt;z-index:251672576;mso-position-horizontal-relative:text;mso-position-vertical-relative:text" coordorigin="490,652" coordsize="10625,15630">
            <v:shapetype id="_x0000_t32" coordsize="21600,21600" o:spt="32" o:oned="t" path="m,l21600,21600e" filled="f">
              <v:path arrowok="t" fillok="f" o:connecttype="none"/>
              <o:lock v:ext="edit" shapetype="t"/>
            </v:shapetype>
            <v:shape id="_x0000_s1037" type="#_x0000_t32" style="position:absolute;left:521;top:652;width:60;height:15630;flip:x" o:connectortype="straight" strokecolor="#548dd4 [1951]" strokeweight="4pt">
              <v:shadow type="perspective" color="#243f60 [1604]" opacity=".5" offset="1pt" offset2="-1pt"/>
            </v:shape>
            <v:shape id="_x0000_s1038" type="#_x0000_t32" style="position:absolute;left:11055;top:652;width:60;height:15630;flip:x" o:connectortype="straight" strokecolor="#548dd4 [1951]" strokeweight="4pt">
              <v:shadow type="perspective" color="#243f60 [1604]" opacity=".5" offset="1pt" offset2="-1pt"/>
            </v:shape>
            <v:shape id="_x0000_s1039" type="#_x0000_t32" style="position:absolute;left:490;top:16237;width:10565;height:0" o:connectortype="straight" strokecolor="#548dd4 [1951]" strokeweight="4.5pt"/>
            <v:shape id="_x0000_s1040" type="#_x0000_t32" style="position:absolute;left:584;top:697;width:10531;height:0" o:connectortype="straight" strokecolor="#548dd4 [1951]" strokeweight="4.5pt"/>
          </v:group>
        </w:pict>
      </w:r>
      <w:r w:rsidR="003B5795">
        <w:rPr>
          <w:lang w:eastAsia="en-US"/>
        </w:rPr>
        <w:pict>
          <v:rect id="_x0000_s1041" style="position:absolute;left:0;text-align:left;margin-left:-25.9pt;margin-top:565.9pt;width:503.25pt;height:81.75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" filled="f" stroked="f" strokeweight="2pt">
            <v:textbox style="mso-next-textbox:#_x0000_s1041">
              <w:txbxContent>
                <w:p w:rsidR="006E5386" w:rsidRDefault="006E5386" w:rsidP="006E5386">
                  <w:pPr>
                    <w:rPr>
                      <w:rFonts w:ascii="Arial Black" w:hAnsi="Arial Black"/>
                      <w:szCs w:val="32"/>
                    </w:rPr>
                  </w:pPr>
                </w:p>
                <w:p w:rsidR="006E5386" w:rsidRDefault="006E5386" w:rsidP="006E5386">
                  <w:pPr>
                    <w:rPr>
                      <w:rFonts w:ascii="Arial Black" w:hAnsi="Arial Black"/>
                      <w:szCs w:val="32"/>
                    </w:rPr>
                  </w:pPr>
                </w:p>
                <w:p w:rsidR="006E5386" w:rsidRDefault="006E5386" w:rsidP="006E5386">
                  <w:pPr>
                    <w:rPr>
                      <w:rFonts w:ascii="Arial Black" w:hAnsi="Arial Black"/>
                      <w:szCs w:val="32"/>
                    </w:rPr>
                  </w:pPr>
                </w:p>
                <w:p w:rsidR="006E5386" w:rsidRDefault="006E5386" w:rsidP="006E5386">
                  <w:pPr>
                    <w:rPr>
                      <w:rFonts w:ascii="Arial Black" w:hAnsi="Arial Black"/>
                      <w:szCs w:val="32"/>
                    </w:rPr>
                  </w:pPr>
                </w:p>
                <w:p w:rsidR="006E5386" w:rsidRDefault="006E5386" w:rsidP="006E5386">
                  <w:pPr>
                    <w:rPr>
                      <w:rFonts w:ascii="Arial Black" w:hAnsi="Arial Black"/>
                      <w:szCs w:val="32"/>
                    </w:rPr>
                  </w:pPr>
                  <w:r>
                    <w:rPr>
                      <w:rFonts w:ascii="Arial Black" w:hAnsi="Arial Black"/>
                      <w:szCs w:val="32"/>
                    </w:rPr>
                    <w:t>Date : octobre 2013</w:t>
                  </w:r>
                </w:p>
                <w:p w:rsidR="006E5386" w:rsidRDefault="006E5386" w:rsidP="006E5386">
                  <w:pPr>
                    <w:jc w:val="center"/>
                    <w:rPr>
                      <w:rFonts w:asciiTheme="minorHAnsi" w:hAnsiTheme="minorHAnsi"/>
                      <w:szCs w:val="22"/>
                    </w:rPr>
                  </w:pPr>
                </w:p>
              </w:txbxContent>
            </v:textbox>
          </v:rect>
        </w:pict>
      </w:r>
    </w:p>
    <w:p w:rsidR="006E5386" w:rsidRDefault="006E5386" w:rsidP="006E5386">
      <w:pPr>
        <w:sectPr w:rsidR="006E5386">
          <w:pgSz w:w="11906" w:h="16838"/>
          <w:pgMar w:top="1417" w:right="1417" w:bottom="1417" w:left="1417" w:header="708" w:footer="708" w:gutter="0"/>
          <w:cols w:space="720"/>
        </w:sectPr>
      </w:pPr>
    </w:p>
    <w:p w:rsidR="00BF6C25" w:rsidRDefault="0046777B" w:rsidP="00D7363F">
      <w:pPr>
        <w:pStyle w:val="PADYP1"/>
        <w:numPr>
          <w:ilvl w:val="0"/>
          <w:numId w:val="0"/>
        </w:numPr>
        <w:ind w:left="426" w:hanging="426"/>
      </w:pPr>
      <w:bookmarkStart w:id="0" w:name="_GoBack"/>
      <w:bookmarkStart w:id="1" w:name="_Toc451110332"/>
      <w:bookmarkEnd w:id="0"/>
      <w:r>
        <w:lastRenderedPageBreak/>
        <w:t>TABLE DES MATIERES</w:t>
      </w:r>
      <w:bookmarkEnd w:id="1"/>
    </w:p>
    <w:p w:rsidR="0067545E" w:rsidRDefault="003B5795">
      <w:pPr>
        <w:pStyle w:val="TM1"/>
        <w:tabs>
          <w:tab w:val="clear" w:pos="9062"/>
          <w:tab w:val="right" w:leader="dot" w:pos="9060"/>
        </w:tabs>
        <w:rPr>
          <w:rFonts w:eastAsiaTheme="minorEastAsia" w:cstheme="minorBidi"/>
          <w:b w:val="0"/>
          <w:bCs w:val="0"/>
          <w:caps w:val="0"/>
          <w:noProof/>
          <w:sz w:val="22"/>
          <w:szCs w:val="22"/>
        </w:rPr>
      </w:pPr>
      <w:r w:rsidRPr="003B5795">
        <w:rPr>
          <w:rFonts w:asciiTheme="minorHAnsi" w:hAnsiTheme="minorHAnsi"/>
        </w:rPr>
        <w:fldChar w:fldCharType="begin"/>
      </w:r>
      <w:r w:rsidR="0067545E">
        <w:instrText xml:space="preserve"> TOC \o "1-4" \t "PADYP 1;1;PADYP 2;2;PADYP 3;3;PADYP 6;4" </w:instrText>
      </w:r>
      <w:r w:rsidRPr="003B5795">
        <w:rPr>
          <w:rFonts w:asciiTheme="minorHAnsi" w:hAnsiTheme="minorHAnsi"/>
        </w:rPr>
        <w:fldChar w:fldCharType="separate"/>
      </w:r>
      <w:r w:rsidR="0067545E">
        <w:rPr>
          <w:noProof/>
        </w:rPr>
        <w:t>TABLE DES MATIERES</w:t>
      </w:r>
      <w:r w:rsidR="0067545E">
        <w:rPr>
          <w:noProof/>
        </w:rPr>
        <w:tab/>
      </w:r>
      <w:r>
        <w:rPr>
          <w:noProof/>
        </w:rPr>
        <w:fldChar w:fldCharType="begin"/>
      </w:r>
      <w:r w:rsidR="006E5386">
        <w:rPr>
          <w:noProof/>
        </w:rPr>
        <w:instrText xml:space="preserve"> PAGEREF _Toc451110332 \h </w:instrText>
      </w:r>
      <w:r>
        <w:rPr>
          <w:noProof/>
        </w:rPr>
      </w:r>
      <w:r>
        <w:rPr>
          <w:noProof/>
        </w:rPr>
        <w:fldChar w:fldCharType="separate"/>
      </w:r>
      <w:r w:rsidR="006E5386">
        <w:rPr>
          <w:noProof/>
        </w:rPr>
        <w:t>1</w:t>
      </w:r>
      <w:r>
        <w:rPr>
          <w:noProof/>
        </w:rPr>
        <w:fldChar w:fldCharType="end"/>
      </w:r>
    </w:p>
    <w:p w:rsidR="0067545E" w:rsidRDefault="0067545E">
      <w:pPr>
        <w:pStyle w:val="TM1"/>
        <w:tabs>
          <w:tab w:val="clear" w:pos="9062"/>
          <w:tab w:val="right" w:leader="dot" w:pos="9060"/>
        </w:tabs>
        <w:rPr>
          <w:rFonts w:eastAsiaTheme="minorEastAsia" w:cstheme="minorBidi"/>
          <w:b w:val="0"/>
          <w:bCs w:val="0"/>
          <w:caps w:val="0"/>
          <w:noProof/>
          <w:sz w:val="22"/>
          <w:szCs w:val="22"/>
        </w:rPr>
      </w:pPr>
      <w:r>
        <w:rPr>
          <w:noProof/>
        </w:rPr>
        <w:t>ABREVIATIONS ET SIGLES</w:t>
      </w:r>
      <w:r>
        <w:rPr>
          <w:noProof/>
        </w:rPr>
        <w:tab/>
      </w:r>
      <w:r w:rsidR="003B5795">
        <w:rPr>
          <w:noProof/>
        </w:rPr>
        <w:fldChar w:fldCharType="begin"/>
      </w:r>
      <w:r w:rsidR="006E5386">
        <w:rPr>
          <w:noProof/>
        </w:rPr>
        <w:instrText xml:space="preserve"> PAGEREF _Toc451110333 \h </w:instrText>
      </w:r>
      <w:r w:rsidR="003B5795">
        <w:rPr>
          <w:noProof/>
        </w:rPr>
      </w:r>
      <w:r w:rsidR="003B5795">
        <w:rPr>
          <w:noProof/>
        </w:rPr>
        <w:fldChar w:fldCharType="separate"/>
      </w:r>
      <w:r w:rsidR="006E5386">
        <w:rPr>
          <w:noProof/>
        </w:rPr>
        <w:t>2</w:t>
      </w:r>
      <w:r w:rsidR="003B5795">
        <w:rPr>
          <w:noProof/>
        </w:rPr>
        <w:fldChar w:fldCharType="end"/>
      </w:r>
    </w:p>
    <w:p w:rsidR="0067545E" w:rsidRDefault="0067545E">
      <w:pPr>
        <w:pStyle w:val="TM1"/>
        <w:tabs>
          <w:tab w:val="clear" w:pos="9062"/>
          <w:tab w:val="right" w:leader="dot" w:pos="9060"/>
        </w:tabs>
        <w:rPr>
          <w:rFonts w:eastAsiaTheme="minorEastAsia" w:cstheme="minorBidi"/>
          <w:b w:val="0"/>
          <w:bCs w:val="0"/>
          <w:caps w:val="0"/>
          <w:noProof/>
          <w:sz w:val="22"/>
          <w:szCs w:val="22"/>
        </w:rPr>
      </w:pPr>
      <w:r>
        <w:rPr>
          <w:noProof/>
        </w:rPr>
        <w:t>INTRODUCTION</w:t>
      </w:r>
      <w:r>
        <w:rPr>
          <w:noProof/>
        </w:rPr>
        <w:tab/>
      </w:r>
      <w:r w:rsidR="003B5795">
        <w:rPr>
          <w:noProof/>
        </w:rPr>
        <w:fldChar w:fldCharType="begin"/>
      </w:r>
      <w:r w:rsidR="006E5386">
        <w:rPr>
          <w:noProof/>
        </w:rPr>
        <w:instrText xml:space="preserve"> PAGEREF _Toc451110334 \h </w:instrText>
      </w:r>
      <w:r w:rsidR="003B5795">
        <w:rPr>
          <w:noProof/>
        </w:rPr>
      </w:r>
      <w:r w:rsidR="003B5795">
        <w:rPr>
          <w:noProof/>
        </w:rPr>
        <w:fldChar w:fldCharType="separate"/>
      </w:r>
      <w:r w:rsidR="006E5386">
        <w:rPr>
          <w:noProof/>
        </w:rPr>
        <w:t>3</w:t>
      </w:r>
      <w:r w:rsidR="003B5795">
        <w:rPr>
          <w:noProof/>
        </w:rPr>
        <w:fldChar w:fldCharType="end"/>
      </w:r>
    </w:p>
    <w:p w:rsidR="0067545E" w:rsidRDefault="0067545E">
      <w:pPr>
        <w:pStyle w:val="TM1"/>
        <w:tabs>
          <w:tab w:val="clear" w:pos="9062"/>
          <w:tab w:val="right" w:leader="dot" w:pos="9060"/>
        </w:tabs>
        <w:rPr>
          <w:rFonts w:eastAsiaTheme="minorEastAsia" w:cstheme="minorBidi"/>
          <w:b w:val="0"/>
          <w:bCs w:val="0"/>
          <w:caps w:val="0"/>
          <w:noProof/>
          <w:sz w:val="22"/>
          <w:szCs w:val="22"/>
        </w:rPr>
      </w:pPr>
      <w:r>
        <w:rPr>
          <w:noProof/>
        </w:rPr>
        <w:t>OBJECTIFS DU GUIDE</w:t>
      </w:r>
      <w:r>
        <w:rPr>
          <w:noProof/>
        </w:rPr>
        <w:tab/>
      </w:r>
      <w:r w:rsidR="003B5795">
        <w:rPr>
          <w:noProof/>
        </w:rPr>
        <w:fldChar w:fldCharType="begin"/>
      </w:r>
      <w:r w:rsidR="006E5386">
        <w:rPr>
          <w:noProof/>
        </w:rPr>
        <w:instrText xml:space="preserve"> PAGEREF _Toc451110335 \h </w:instrText>
      </w:r>
      <w:r w:rsidR="003B5795">
        <w:rPr>
          <w:noProof/>
        </w:rPr>
      </w:r>
      <w:r w:rsidR="003B5795">
        <w:rPr>
          <w:noProof/>
        </w:rPr>
        <w:fldChar w:fldCharType="separate"/>
      </w:r>
      <w:r w:rsidR="006E5386">
        <w:rPr>
          <w:noProof/>
        </w:rPr>
        <w:t>3</w:t>
      </w:r>
      <w:r w:rsidR="003B5795">
        <w:rPr>
          <w:noProof/>
        </w:rPr>
        <w:fldChar w:fldCharType="end"/>
      </w:r>
    </w:p>
    <w:p w:rsidR="0067545E" w:rsidRDefault="0067545E">
      <w:pPr>
        <w:pStyle w:val="TM1"/>
        <w:tabs>
          <w:tab w:val="clear" w:pos="9062"/>
          <w:tab w:val="left" w:pos="440"/>
          <w:tab w:val="right" w:leader="dot" w:pos="9060"/>
        </w:tabs>
        <w:rPr>
          <w:rFonts w:eastAsiaTheme="minorEastAsia" w:cstheme="minorBidi"/>
          <w:b w:val="0"/>
          <w:bCs w:val="0"/>
          <w:caps w:val="0"/>
          <w:noProof/>
          <w:sz w:val="22"/>
          <w:szCs w:val="22"/>
        </w:rPr>
      </w:pPr>
      <w:r>
        <w:rPr>
          <w:noProof/>
        </w:rPr>
        <w:t>1.</w:t>
      </w:r>
      <w:r>
        <w:rPr>
          <w:rFonts w:eastAsiaTheme="minorEastAsia" w:cstheme="minorBidi"/>
          <w:b w:val="0"/>
          <w:bCs w:val="0"/>
          <w:caps w:val="0"/>
          <w:noProof/>
          <w:sz w:val="22"/>
          <w:szCs w:val="22"/>
        </w:rPr>
        <w:tab/>
      </w:r>
      <w:r>
        <w:rPr>
          <w:noProof/>
        </w:rPr>
        <w:t>RECUEIL DES ATTENTES ET BESOINS DES ADHERENTS DU GROUPE CEF</w:t>
      </w:r>
      <w:r>
        <w:rPr>
          <w:noProof/>
        </w:rPr>
        <w:tab/>
      </w:r>
      <w:r w:rsidR="003B5795">
        <w:rPr>
          <w:noProof/>
        </w:rPr>
        <w:fldChar w:fldCharType="begin"/>
      </w:r>
      <w:r w:rsidR="006E5386">
        <w:rPr>
          <w:noProof/>
        </w:rPr>
        <w:instrText xml:space="preserve"> PAGEREF _Toc451110336 \h </w:instrText>
      </w:r>
      <w:r w:rsidR="003B5795">
        <w:rPr>
          <w:noProof/>
        </w:rPr>
      </w:r>
      <w:r w:rsidR="003B5795">
        <w:rPr>
          <w:noProof/>
        </w:rPr>
        <w:fldChar w:fldCharType="separate"/>
      </w:r>
      <w:r w:rsidR="006E5386">
        <w:rPr>
          <w:noProof/>
        </w:rPr>
        <w:t>4</w:t>
      </w:r>
      <w:r w:rsidR="003B5795">
        <w:rPr>
          <w:noProof/>
        </w:rPr>
        <w:fldChar w:fldCharType="end"/>
      </w:r>
    </w:p>
    <w:p w:rsidR="0067545E" w:rsidRDefault="0067545E">
      <w:pPr>
        <w:pStyle w:val="TM2"/>
        <w:tabs>
          <w:tab w:val="left" w:pos="880"/>
          <w:tab w:val="right" w:leader="dot" w:pos="9060"/>
        </w:tabs>
        <w:rPr>
          <w:rFonts w:eastAsiaTheme="minorEastAsia" w:cstheme="minorBidi"/>
          <w:smallCaps w:val="0"/>
          <w:noProof/>
          <w:sz w:val="22"/>
          <w:szCs w:val="22"/>
        </w:rPr>
      </w:pPr>
      <w:r>
        <w:rPr>
          <w:noProof/>
        </w:rPr>
        <w:t>1.1.</w:t>
      </w:r>
      <w:r>
        <w:rPr>
          <w:rFonts w:eastAsiaTheme="minorEastAsia" w:cstheme="minorBidi"/>
          <w:smallCaps w:val="0"/>
          <w:noProof/>
          <w:sz w:val="22"/>
          <w:szCs w:val="22"/>
        </w:rPr>
        <w:tab/>
      </w:r>
      <w:r>
        <w:rPr>
          <w:noProof/>
        </w:rPr>
        <w:t>LES DOMAINES D’APPLICATION DU CEF</w:t>
      </w:r>
      <w:r>
        <w:rPr>
          <w:noProof/>
        </w:rPr>
        <w:tab/>
      </w:r>
      <w:r w:rsidR="003B5795">
        <w:rPr>
          <w:noProof/>
        </w:rPr>
        <w:fldChar w:fldCharType="begin"/>
      </w:r>
      <w:r>
        <w:rPr>
          <w:noProof/>
        </w:rPr>
        <w:instrText xml:space="preserve"> PAGEREF _Toc451110337 \h </w:instrText>
      </w:r>
      <w:r w:rsidR="003B5795">
        <w:rPr>
          <w:noProof/>
        </w:rPr>
      </w:r>
      <w:r w:rsidR="003B5795">
        <w:rPr>
          <w:noProof/>
        </w:rPr>
        <w:fldChar w:fldCharType="separate"/>
      </w:r>
      <w:r w:rsidR="006E5386">
        <w:rPr>
          <w:noProof/>
        </w:rPr>
        <w:t>4</w:t>
      </w:r>
      <w:r w:rsidR="003B5795">
        <w:rPr>
          <w:noProof/>
        </w:rPr>
        <w:fldChar w:fldCharType="end"/>
      </w:r>
    </w:p>
    <w:p w:rsidR="0067545E" w:rsidRDefault="0067545E">
      <w:pPr>
        <w:pStyle w:val="TM3"/>
        <w:tabs>
          <w:tab w:val="left" w:pos="1320"/>
          <w:tab w:val="right" w:leader="dot" w:pos="9060"/>
        </w:tabs>
        <w:rPr>
          <w:rFonts w:eastAsiaTheme="minorEastAsia" w:cstheme="minorBidi"/>
          <w:i w:val="0"/>
          <w:iCs w:val="0"/>
          <w:noProof/>
          <w:sz w:val="22"/>
          <w:szCs w:val="22"/>
        </w:rPr>
      </w:pPr>
      <w:r>
        <w:rPr>
          <w:noProof/>
        </w:rPr>
        <w:t>1.1.1.</w:t>
      </w:r>
      <w:r>
        <w:rPr>
          <w:rFonts w:eastAsiaTheme="minorEastAsia" w:cstheme="minorBidi"/>
          <w:i w:val="0"/>
          <w:iCs w:val="0"/>
          <w:noProof/>
          <w:sz w:val="22"/>
          <w:szCs w:val="22"/>
        </w:rPr>
        <w:tab/>
      </w:r>
      <w:r>
        <w:rPr>
          <w:noProof/>
        </w:rPr>
        <w:t>La Gestion des stocks</w:t>
      </w:r>
      <w:r>
        <w:rPr>
          <w:noProof/>
        </w:rPr>
        <w:tab/>
      </w:r>
      <w:r w:rsidR="003B5795">
        <w:rPr>
          <w:noProof/>
        </w:rPr>
        <w:fldChar w:fldCharType="begin"/>
      </w:r>
      <w:r>
        <w:rPr>
          <w:noProof/>
        </w:rPr>
        <w:instrText xml:space="preserve"> PAGEREF _Toc451110338 \h </w:instrText>
      </w:r>
      <w:r w:rsidR="003B5795">
        <w:rPr>
          <w:noProof/>
        </w:rPr>
      </w:r>
      <w:r w:rsidR="003B5795">
        <w:rPr>
          <w:noProof/>
        </w:rPr>
        <w:fldChar w:fldCharType="separate"/>
      </w:r>
      <w:r w:rsidR="006E5386">
        <w:rPr>
          <w:noProof/>
        </w:rPr>
        <w:t>4</w:t>
      </w:r>
      <w:r w:rsidR="003B5795">
        <w:rPr>
          <w:noProof/>
        </w:rPr>
        <w:fldChar w:fldCharType="end"/>
      </w:r>
    </w:p>
    <w:p w:rsidR="0067545E" w:rsidRDefault="0067545E">
      <w:pPr>
        <w:pStyle w:val="TM3"/>
        <w:tabs>
          <w:tab w:val="left" w:pos="1320"/>
          <w:tab w:val="right" w:leader="dot" w:pos="9060"/>
        </w:tabs>
        <w:rPr>
          <w:rFonts w:eastAsiaTheme="minorEastAsia" w:cstheme="minorBidi"/>
          <w:i w:val="0"/>
          <w:iCs w:val="0"/>
          <w:noProof/>
          <w:sz w:val="22"/>
          <w:szCs w:val="22"/>
        </w:rPr>
      </w:pPr>
      <w:r>
        <w:rPr>
          <w:noProof/>
        </w:rPr>
        <w:t>1.1.2.</w:t>
      </w:r>
      <w:r>
        <w:rPr>
          <w:rFonts w:eastAsiaTheme="minorEastAsia" w:cstheme="minorBidi"/>
          <w:i w:val="0"/>
          <w:iCs w:val="0"/>
          <w:noProof/>
          <w:sz w:val="22"/>
          <w:szCs w:val="22"/>
        </w:rPr>
        <w:tab/>
      </w:r>
      <w:r>
        <w:rPr>
          <w:noProof/>
        </w:rPr>
        <w:t>La gestion de la trésorerie</w:t>
      </w:r>
      <w:r>
        <w:rPr>
          <w:noProof/>
        </w:rPr>
        <w:tab/>
      </w:r>
      <w:r w:rsidR="003B5795">
        <w:rPr>
          <w:noProof/>
        </w:rPr>
        <w:fldChar w:fldCharType="begin"/>
      </w:r>
      <w:r>
        <w:rPr>
          <w:noProof/>
        </w:rPr>
        <w:instrText xml:space="preserve"> PAGEREF _Toc451110339 \h </w:instrText>
      </w:r>
      <w:r w:rsidR="003B5795">
        <w:rPr>
          <w:noProof/>
        </w:rPr>
      </w:r>
      <w:r w:rsidR="003B5795">
        <w:rPr>
          <w:noProof/>
        </w:rPr>
        <w:fldChar w:fldCharType="separate"/>
      </w:r>
      <w:r w:rsidR="006E5386">
        <w:rPr>
          <w:noProof/>
        </w:rPr>
        <w:t>5</w:t>
      </w:r>
      <w:r w:rsidR="003B5795">
        <w:rPr>
          <w:noProof/>
        </w:rPr>
        <w:fldChar w:fldCharType="end"/>
      </w:r>
    </w:p>
    <w:p w:rsidR="0067545E" w:rsidRDefault="0067545E">
      <w:pPr>
        <w:pStyle w:val="TM3"/>
        <w:tabs>
          <w:tab w:val="left" w:pos="1320"/>
          <w:tab w:val="right" w:leader="dot" w:pos="9060"/>
        </w:tabs>
        <w:rPr>
          <w:rFonts w:eastAsiaTheme="minorEastAsia" w:cstheme="minorBidi"/>
          <w:i w:val="0"/>
          <w:iCs w:val="0"/>
          <w:noProof/>
          <w:sz w:val="22"/>
          <w:szCs w:val="22"/>
        </w:rPr>
      </w:pPr>
      <w:r>
        <w:rPr>
          <w:noProof/>
        </w:rPr>
        <w:t>1.1.3.</w:t>
      </w:r>
      <w:r>
        <w:rPr>
          <w:rFonts w:eastAsiaTheme="minorEastAsia" w:cstheme="minorBidi"/>
          <w:i w:val="0"/>
          <w:iCs w:val="0"/>
          <w:noProof/>
          <w:sz w:val="22"/>
          <w:szCs w:val="22"/>
        </w:rPr>
        <w:tab/>
      </w:r>
      <w:r>
        <w:rPr>
          <w:noProof/>
        </w:rPr>
        <w:t>Planification et combinaison des facteurs et moyens de production</w:t>
      </w:r>
      <w:r>
        <w:rPr>
          <w:noProof/>
        </w:rPr>
        <w:tab/>
      </w:r>
      <w:r w:rsidR="003B5795">
        <w:rPr>
          <w:noProof/>
        </w:rPr>
        <w:fldChar w:fldCharType="begin"/>
      </w:r>
      <w:r>
        <w:rPr>
          <w:noProof/>
        </w:rPr>
        <w:instrText xml:space="preserve"> PAGEREF _Toc451110340 \h </w:instrText>
      </w:r>
      <w:r w:rsidR="003B5795">
        <w:rPr>
          <w:noProof/>
        </w:rPr>
      </w:r>
      <w:r w:rsidR="003B5795">
        <w:rPr>
          <w:noProof/>
        </w:rPr>
        <w:fldChar w:fldCharType="separate"/>
      </w:r>
      <w:r w:rsidR="006E5386">
        <w:rPr>
          <w:noProof/>
        </w:rPr>
        <w:t>5</w:t>
      </w:r>
      <w:r w:rsidR="003B5795">
        <w:rPr>
          <w:noProof/>
        </w:rPr>
        <w:fldChar w:fldCharType="end"/>
      </w:r>
    </w:p>
    <w:p w:rsidR="0067545E" w:rsidRDefault="0067545E">
      <w:pPr>
        <w:pStyle w:val="TM3"/>
        <w:tabs>
          <w:tab w:val="left" w:pos="1320"/>
          <w:tab w:val="right" w:leader="dot" w:pos="9060"/>
        </w:tabs>
        <w:rPr>
          <w:rFonts w:eastAsiaTheme="minorEastAsia" w:cstheme="minorBidi"/>
          <w:i w:val="0"/>
          <w:iCs w:val="0"/>
          <w:noProof/>
          <w:sz w:val="22"/>
          <w:szCs w:val="22"/>
        </w:rPr>
      </w:pPr>
      <w:r>
        <w:rPr>
          <w:noProof/>
        </w:rPr>
        <w:t>1.1.4.</w:t>
      </w:r>
      <w:r>
        <w:rPr>
          <w:rFonts w:eastAsiaTheme="minorEastAsia" w:cstheme="minorBidi"/>
          <w:i w:val="0"/>
          <w:iCs w:val="0"/>
          <w:noProof/>
          <w:sz w:val="22"/>
          <w:szCs w:val="22"/>
        </w:rPr>
        <w:tab/>
      </w:r>
      <w:r>
        <w:rPr>
          <w:noProof/>
        </w:rPr>
        <w:t>Suivis des productions et analyse des performances technico-économiques</w:t>
      </w:r>
      <w:r>
        <w:rPr>
          <w:noProof/>
        </w:rPr>
        <w:tab/>
      </w:r>
      <w:r w:rsidR="003B5795">
        <w:rPr>
          <w:noProof/>
        </w:rPr>
        <w:fldChar w:fldCharType="begin"/>
      </w:r>
      <w:r>
        <w:rPr>
          <w:noProof/>
        </w:rPr>
        <w:instrText xml:space="preserve"> PAGEREF _Toc451110341 \h </w:instrText>
      </w:r>
      <w:r w:rsidR="003B5795">
        <w:rPr>
          <w:noProof/>
        </w:rPr>
      </w:r>
      <w:r w:rsidR="003B5795">
        <w:rPr>
          <w:noProof/>
        </w:rPr>
        <w:fldChar w:fldCharType="separate"/>
      </w:r>
      <w:r w:rsidR="006E5386">
        <w:rPr>
          <w:noProof/>
        </w:rPr>
        <w:t>6</w:t>
      </w:r>
      <w:r w:rsidR="003B5795">
        <w:rPr>
          <w:noProof/>
        </w:rPr>
        <w:fldChar w:fldCharType="end"/>
      </w:r>
    </w:p>
    <w:p w:rsidR="0067545E" w:rsidRDefault="0067545E">
      <w:pPr>
        <w:pStyle w:val="TM3"/>
        <w:tabs>
          <w:tab w:val="left" w:pos="1320"/>
          <w:tab w:val="right" w:leader="dot" w:pos="9060"/>
        </w:tabs>
        <w:rPr>
          <w:rFonts w:eastAsiaTheme="minorEastAsia" w:cstheme="minorBidi"/>
          <w:i w:val="0"/>
          <w:iCs w:val="0"/>
          <w:noProof/>
          <w:sz w:val="22"/>
          <w:szCs w:val="22"/>
        </w:rPr>
      </w:pPr>
      <w:r>
        <w:rPr>
          <w:noProof/>
        </w:rPr>
        <w:t>1.1.5.</w:t>
      </w:r>
      <w:r>
        <w:rPr>
          <w:rFonts w:eastAsiaTheme="minorEastAsia" w:cstheme="minorBidi"/>
          <w:i w:val="0"/>
          <w:iCs w:val="0"/>
          <w:noProof/>
          <w:sz w:val="22"/>
          <w:szCs w:val="22"/>
        </w:rPr>
        <w:tab/>
      </w:r>
      <w:r>
        <w:rPr>
          <w:noProof/>
        </w:rPr>
        <w:t>L’accès aux intrants, aux matériels et équipements et au crédit</w:t>
      </w:r>
      <w:r>
        <w:rPr>
          <w:noProof/>
        </w:rPr>
        <w:tab/>
      </w:r>
      <w:r w:rsidR="003B5795">
        <w:rPr>
          <w:noProof/>
        </w:rPr>
        <w:fldChar w:fldCharType="begin"/>
      </w:r>
      <w:r>
        <w:rPr>
          <w:noProof/>
        </w:rPr>
        <w:instrText xml:space="preserve"> PAGEREF _Toc451110342 \h </w:instrText>
      </w:r>
      <w:r w:rsidR="003B5795">
        <w:rPr>
          <w:noProof/>
        </w:rPr>
      </w:r>
      <w:r w:rsidR="003B5795">
        <w:rPr>
          <w:noProof/>
        </w:rPr>
        <w:fldChar w:fldCharType="separate"/>
      </w:r>
      <w:r w:rsidR="006E5386">
        <w:rPr>
          <w:noProof/>
        </w:rPr>
        <w:t>6</w:t>
      </w:r>
      <w:r w:rsidR="003B5795">
        <w:rPr>
          <w:noProof/>
        </w:rPr>
        <w:fldChar w:fldCharType="end"/>
      </w:r>
    </w:p>
    <w:p w:rsidR="0067545E" w:rsidRDefault="0067545E">
      <w:pPr>
        <w:pStyle w:val="TM2"/>
        <w:tabs>
          <w:tab w:val="left" w:pos="880"/>
          <w:tab w:val="right" w:leader="dot" w:pos="9060"/>
        </w:tabs>
        <w:rPr>
          <w:rFonts w:eastAsiaTheme="minorEastAsia" w:cstheme="minorBidi"/>
          <w:smallCaps w:val="0"/>
          <w:noProof/>
          <w:sz w:val="22"/>
          <w:szCs w:val="22"/>
        </w:rPr>
      </w:pPr>
      <w:r>
        <w:rPr>
          <w:noProof/>
        </w:rPr>
        <w:t>1.2.</w:t>
      </w:r>
      <w:r>
        <w:rPr>
          <w:rFonts w:eastAsiaTheme="minorEastAsia" w:cstheme="minorBidi"/>
          <w:smallCaps w:val="0"/>
          <w:noProof/>
          <w:sz w:val="22"/>
          <w:szCs w:val="22"/>
        </w:rPr>
        <w:tab/>
      </w:r>
      <w:r>
        <w:rPr>
          <w:noProof/>
        </w:rPr>
        <w:t>ANIMATION SUR LE SYSTEME DE PRODUCTION DE L’EXPLOITATION AGRICOLE FAMILIALE</w:t>
      </w:r>
      <w:r>
        <w:rPr>
          <w:noProof/>
        </w:rPr>
        <w:tab/>
      </w:r>
      <w:r w:rsidR="003B5795">
        <w:rPr>
          <w:noProof/>
        </w:rPr>
        <w:fldChar w:fldCharType="begin"/>
      </w:r>
      <w:r>
        <w:rPr>
          <w:noProof/>
        </w:rPr>
        <w:instrText xml:space="preserve"> PAGEREF _Toc451110343 \h </w:instrText>
      </w:r>
      <w:r w:rsidR="003B5795">
        <w:rPr>
          <w:noProof/>
        </w:rPr>
      </w:r>
      <w:r w:rsidR="003B5795">
        <w:rPr>
          <w:noProof/>
        </w:rPr>
        <w:fldChar w:fldCharType="separate"/>
      </w:r>
      <w:r w:rsidR="006E5386">
        <w:rPr>
          <w:noProof/>
        </w:rPr>
        <w:t>8</w:t>
      </w:r>
      <w:r w:rsidR="003B5795">
        <w:rPr>
          <w:noProof/>
        </w:rPr>
        <w:fldChar w:fldCharType="end"/>
      </w:r>
    </w:p>
    <w:p w:rsidR="0067545E" w:rsidRDefault="0067545E">
      <w:pPr>
        <w:pStyle w:val="TM2"/>
        <w:tabs>
          <w:tab w:val="left" w:pos="880"/>
          <w:tab w:val="right" w:leader="dot" w:pos="9060"/>
        </w:tabs>
        <w:rPr>
          <w:rFonts w:eastAsiaTheme="minorEastAsia" w:cstheme="minorBidi"/>
          <w:smallCaps w:val="0"/>
          <w:noProof/>
          <w:sz w:val="22"/>
          <w:szCs w:val="22"/>
        </w:rPr>
      </w:pPr>
      <w:r>
        <w:rPr>
          <w:noProof/>
        </w:rPr>
        <w:t>1.3.</w:t>
      </w:r>
      <w:r>
        <w:rPr>
          <w:rFonts w:eastAsiaTheme="minorEastAsia" w:cstheme="minorBidi"/>
          <w:smallCaps w:val="0"/>
          <w:noProof/>
          <w:sz w:val="22"/>
          <w:szCs w:val="22"/>
        </w:rPr>
        <w:tab/>
      </w:r>
      <w:r>
        <w:rPr>
          <w:noProof/>
        </w:rPr>
        <w:t>EXPRESSION DES ATTENTES ET BESOINS PAR LES PRODUCTEURS</w:t>
      </w:r>
      <w:r>
        <w:rPr>
          <w:noProof/>
        </w:rPr>
        <w:tab/>
      </w:r>
      <w:r w:rsidR="003B5795">
        <w:rPr>
          <w:noProof/>
        </w:rPr>
        <w:fldChar w:fldCharType="begin"/>
      </w:r>
      <w:r>
        <w:rPr>
          <w:noProof/>
        </w:rPr>
        <w:instrText xml:space="preserve"> PAGEREF _Toc451110344 \h </w:instrText>
      </w:r>
      <w:r w:rsidR="003B5795">
        <w:rPr>
          <w:noProof/>
        </w:rPr>
      </w:r>
      <w:r w:rsidR="003B5795">
        <w:rPr>
          <w:noProof/>
        </w:rPr>
        <w:fldChar w:fldCharType="separate"/>
      </w:r>
      <w:r w:rsidR="006E5386">
        <w:rPr>
          <w:noProof/>
        </w:rPr>
        <w:t>10</w:t>
      </w:r>
      <w:r w:rsidR="003B5795">
        <w:rPr>
          <w:noProof/>
        </w:rPr>
        <w:fldChar w:fldCharType="end"/>
      </w:r>
    </w:p>
    <w:p w:rsidR="0067545E" w:rsidRDefault="0067545E">
      <w:pPr>
        <w:pStyle w:val="TM1"/>
        <w:tabs>
          <w:tab w:val="clear" w:pos="9062"/>
          <w:tab w:val="left" w:pos="440"/>
          <w:tab w:val="right" w:leader="dot" w:pos="9060"/>
        </w:tabs>
        <w:rPr>
          <w:rFonts w:eastAsiaTheme="minorEastAsia" w:cstheme="minorBidi"/>
          <w:b w:val="0"/>
          <w:bCs w:val="0"/>
          <w:caps w:val="0"/>
          <w:noProof/>
          <w:sz w:val="22"/>
          <w:szCs w:val="22"/>
        </w:rPr>
      </w:pPr>
      <w:r>
        <w:rPr>
          <w:noProof/>
        </w:rPr>
        <w:t>2.</w:t>
      </w:r>
      <w:r>
        <w:rPr>
          <w:rFonts w:eastAsiaTheme="minorEastAsia" w:cstheme="minorBidi"/>
          <w:b w:val="0"/>
          <w:bCs w:val="0"/>
          <w:caps w:val="0"/>
          <w:noProof/>
          <w:sz w:val="22"/>
          <w:szCs w:val="22"/>
        </w:rPr>
        <w:tab/>
      </w:r>
      <w:r>
        <w:rPr>
          <w:noProof/>
        </w:rPr>
        <w:t>ETABLISSEMENT DES PRIORITES DES ATTENTES ET DES PROBLEMES</w:t>
      </w:r>
      <w:r>
        <w:rPr>
          <w:noProof/>
        </w:rPr>
        <w:tab/>
      </w:r>
      <w:r w:rsidR="003B5795">
        <w:rPr>
          <w:noProof/>
        </w:rPr>
        <w:fldChar w:fldCharType="begin"/>
      </w:r>
      <w:r w:rsidR="006E5386">
        <w:rPr>
          <w:noProof/>
        </w:rPr>
        <w:instrText xml:space="preserve"> PAGEREF _Toc451110345 \h </w:instrText>
      </w:r>
      <w:r w:rsidR="003B5795">
        <w:rPr>
          <w:noProof/>
        </w:rPr>
      </w:r>
      <w:r w:rsidR="003B5795">
        <w:rPr>
          <w:noProof/>
        </w:rPr>
        <w:fldChar w:fldCharType="separate"/>
      </w:r>
      <w:r w:rsidR="006E5386">
        <w:rPr>
          <w:noProof/>
        </w:rPr>
        <w:t>11</w:t>
      </w:r>
      <w:r w:rsidR="003B5795">
        <w:rPr>
          <w:noProof/>
        </w:rPr>
        <w:fldChar w:fldCharType="end"/>
      </w:r>
    </w:p>
    <w:p w:rsidR="0067545E" w:rsidRDefault="0067545E">
      <w:pPr>
        <w:pStyle w:val="TM1"/>
        <w:tabs>
          <w:tab w:val="clear" w:pos="9062"/>
          <w:tab w:val="left" w:pos="440"/>
          <w:tab w:val="right" w:leader="dot" w:pos="9060"/>
        </w:tabs>
        <w:rPr>
          <w:rFonts w:eastAsiaTheme="minorEastAsia" w:cstheme="minorBidi"/>
          <w:b w:val="0"/>
          <w:bCs w:val="0"/>
          <w:caps w:val="0"/>
          <w:noProof/>
          <w:sz w:val="22"/>
          <w:szCs w:val="22"/>
        </w:rPr>
      </w:pPr>
      <w:r>
        <w:rPr>
          <w:noProof/>
        </w:rPr>
        <w:t>3.</w:t>
      </w:r>
      <w:r>
        <w:rPr>
          <w:rFonts w:eastAsiaTheme="minorEastAsia" w:cstheme="minorBidi"/>
          <w:b w:val="0"/>
          <w:bCs w:val="0"/>
          <w:caps w:val="0"/>
          <w:noProof/>
          <w:sz w:val="22"/>
          <w:szCs w:val="22"/>
        </w:rPr>
        <w:tab/>
      </w:r>
      <w:r>
        <w:rPr>
          <w:noProof/>
        </w:rPr>
        <w:t>IDENTIFICATION DES CAUSES DE CHAQUE PROBLEME</w:t>
      </w:r>
      <w:r>
        <w:rPr>
          <w:noProof/>
        </w:rPr>
        <w:tab/>
      </w:r>
      <w:r w:rsidR="003B5795">
        <w:rPr>
          <w:noProof/>
        </w:rPr>
        <w:fldChar w:fldCharType="begin"/>
      </w:r>
      <w:r w:rsidR="006E5386">
        <w:rPr>
          <w:noProof/>
        </w:rPr>
        <w:instrText xml:space="preserve"> PAGEREF _Toc451110346 \h </w:instrText>
      </w:r>
      <w:r w:rsidR="003B5795">
        <w:rPr>
          <w:noProof/>
        </w:rPr>
      </w:r>
      <w:r w:rsidR="003B5795">
        <w:rPr>
          <w:noProof/>
        </w:rPr>
        <w:fldChar w:fldCharType="separate"/>
      </w:r>
      <w:r w:rsidR="006E5386">
        <w:rPr>
          <w:noProof/>
        </w:rPr>
        <w:t>12</w:t>
      </w:r>
      <w:r w:rsidR="003B5795">
        <w:rPr>
          <w:noProof/>
        </w:rPr>
        <w:fldChar w:fldCharType="end"/>
      </w:r>
    </w:p>
    <w:p w:rsidR="0067545E" w:rsidRDefault="0067545E">
      <w:pPr>
        <w:pStyle w:val="TM1"/>
        <w:tabs>
          <w:tab w:val="clear" w:pos="9062"/>
          <w:tab w:val="left" w:pos="440"/>
          <w:tab w:val="right" w:leader="dot" w:pos="9060"/>
        </w:tabs>
        <w:rPr>
          <w:rFonts w:eastAsiaTheme="minorEastAsia" w:cstheme="minorBidi"/>
          <w:b w:val="0"/>
          <w:bCs w:val="0"/>
          <w:caps w:val="0"/>
          <w:noProof/>
          <w:sz w:val="22"/>
          <w:szCs w:val="22"/>
        </w:rPr>
      </w:pPr>
      <w:r>
        <w:rPr>
          <w:noProof/>
        </w:rPr>
        <w:t>4.</w:t>
      </w:r>
      <w:r>
        <w:rPr>
          <w:rFonts w:eastAsiaTheme="minorEastAsia" w:cstheme="minorBidi"/>
          <w:b w:val="0"/>
          <w:bCs w:val="0"/>
          <w:caps w:val="0"/>
          <w:noProof/>
          <w:sz w:val="22"/>
          <w:szCs w:val="22"/>
        </w:rPr>
        <w:tab/>
      </w:r>
      <w:r>
        <w:rPr>
          <w:noProof/>
        </w:rPr>
        <w:t>ELABORATION DU PLAN GLOBAL DE RENFORCEMENT DE CAPACITES DES GROUPES CEF</w:t>
      </w:r>
      <w:r>
        <w:rPr>
          <w:noProof/>
        </w:rPr>
        <w:tab/>
      </w:r>
      <w:r w:rsidR="003B5795">
        <w:rPr>
          <w:noProof/>
        </w:rPr>
        <w:fldChar w:fldCharType="begin"/>
      </w:r>
      <w:r w:rsidR="006E5386">
        <w:rPr>
          <w:noProof/>
        </w:rPr>
        <w:instrText xml:space="preserve"> PAGEREF _Toc451110347 \h </w:instrText>
      </w:r>
      <w:r w:rsidR="003B5795">
        <w:rPr>
          <w:noProof/>
        </w:rPr>
      </w:r>
      <w:r w:rsidR="003B5795">
        <w:rPr>
          <w:noProof/>
        </w:rPr>
        <w:fldChar w:fldCharType="separate"/>
      </w:r>
      <w:r w:rsidR="006E5386">
        <w:rPr>
          <w:noProof/>
        </w:rPr>
        <w:t>12</w:t>
      </w:r>
      <w:r w:rsidR="003B5795">
        <w:rPr>
          <w:noProof/>
        </w:rPr>
        <w:fldChar w:fldCharType="end"/>
      </w:r>
    </w:p>
    <w:p w:rsidR="0067545E" w:rsidRDefault="0067545E">
      <w:pPr>
        <w:pStyle w:val="TM1"/>
        <w:tabs>
          <w:tab w:val="clear" w:pos="9062"/>
          <w:tab w:val="left" w:pos="440"/>
          <w:tab w:val="right" w:leader="dot" w:pos="9060"/>
        </w:tabs>
        <w:rPr>
          <w:rFonts w:eastAsiaTheme="minorEastAsia" w:cstheme="minorBidi"/>
          <w:b w:val="0"/>
          <w:bCs w:val="0"/>
          <w:caps w:val="0"/>
          <w:noProof/>
          <w:sz w:val="22"/>
          <w:szCs w:val="22"/>
        </w:rPr>
      </w:pPr>
      <w:r>
        <w:rPr>
          <w:noProof/>
        </w:rPr>
        <w:t>5.</w:t>
      </w:r>
      <w:r>
        <w:rPr>
          <w:rFonts w:eastAsiaTheme="minorEastAsia" w:cstheme="minorBidi"/>
          <w:b w:val="0"/>
          <w:bCs w:val="0"/>
          <w:caps w:val="0"/>
          <w:noProof/>
          <w:sz w:val="22"/>
          <w:szCs w:val="22"/>
        </w:rPr>
        <w:tab/>
      </w:r>
      <w:r>
        <w:rPr>
          <w:noProof/>
        </w:rPr>
        <w:t>EXTRACTION ET VALIDATION DU PLAN DE FORMATION PROVISOIRE DU GROUPE CEF</w:t>
      </w:r>
      <w:r>
        <w:rPr>
          <w:noProof/>
        </w:rPr>
        <w:tab/>
      </w:r>
      <w:r w:rsidR="003B5795">
        <w:rPr>
          <w:noProof/>
        </w:rPr>
        <w:fldChar w:fldCharType="begin"/>
      </w:r>
      <w:r w:rsidR="006E5386">
        <w:rPr>
          <w:noProof/>
        </w:rPr>
        <w:instrText xml:space="preserve"> PAGEREF _Toc451110348 \h </w:instrText>
      </w:r>
      <w:r w:rsidR="003B5795">
        <w:rPr>
          <w:noProof/>
        </w:rPr>
      </w:r>
      <w:r w:rsidR="003B5795">
        <w:rPr>
          <w:noProof/>
        </w:rPr>
        <w:fldChar w:fldCharType="separate"/>
      </w:r>
      <w:r w:rsidR="006E5386">
        <w:rPr>
          <w:noProof/>
        </w:rPr>
        <w:t>14</w:t>
      </w:r>
      <w:r w:rsidR="003B5795">
        <w:rPr>
          <w:noProof/>
        </w:rPr>
        <w:fldChar w:fldCharType="end"/>
      </w:r>
    </w:p>
    <w:p w:rsidR="0067545E" w:rsidRDefault="0067545E">
      <w:pPr>
        <w:pStyle w:val="TM1"/>
        <w:tabs>
          <w:tab w:val="clear" w:pos="9062"/>
          <w:tab w:val="right" w:leader="dot" w:pos="9060"/>
        </w:tabs>
        <w:rPr>
          <w:rFonts w:eastAsiaTheme="minorEastAsia" w:cstheme="minorBidi"/>
          <w:b w:val="0"/>
          <w:bCs w:val="0"/>
          <w:caps w:val="0"/>
          <w:noProof/>
          <w:sz w:val="22"/>
          <w:szCs w:val="22"/>
        </w:rPr>
      </w:pPr>
      <w:r>
        <w:rPr>
          <w:noProof/>
        </w:rPr>
        <w:t>CONCLUSION</w:t>
      </w:r>
      <w:r>
        <w:rPr>
          <w:noProof/>
        </w:rPr>
        <w:tab/>
      </w:r>
      <w:r w:rsidR="003B5795">
        <w:rPr>
          <w:noProof/>
        </w:rPr>
        <w:fldChar w:fldCharType="begin"/>
      </w:r>
      <w:r w:rsidR="006E5386">
        <w:rPr>
          <w:noProof/>
        </w:rPr>
        <w:instrText xml:space="preserve"> PAGEREF _Toc451110349 \h </w:instrText>
      </w:r>
      <w:r w:rsidR="003B5795">
        <w:rPr>
          <w:noProof/>
        </w:rPr>
      </w:r>
      <w:r w:rsidR="003B5795">
        <w:rPr>
          <w:noProof/>
        </w:rPr>
        <w:fldChar w:fldCharType="separate"/>
      </w:r>
      <w:r w:rsidR="006E5386">
        <w:rPr>
          <w:noProof/>
        </w:rPr>
        <w:t>14</w:t>
      </w:r>
      <w:r w:rsidR="003B5795">
        <w:rPr>
          <w:noProof/>
        </w:rPr>
        <w:fldChar w:fldCharType="end"/>
      </w:r>
    </w:p>
    <w:p w:rsidR="0067545E" w:rsidRDefault="003B5795" w:rsidP="00BF6C25">
      <w:r>
        <w:fldChar w:fldCharType="end"/>
      </w:r>
    </w:p>
    <w:p w:rsidR="0067545E" w:rsidRDefault="0067545E" w:rsidP="0067545E"/>
    <w:p w:rsidR="00907960" w:rsidRPr="0067545E" w:rsidRDefault="0067545E" w:rsidP="0067545E">
      <w:pPr>
        <w:tabs>
          <w:tab w:val="left" w:pos="4065"/>
        </w:tabs>
      </w:pPr>
      <w:r>
        <w:tab/>
      </w:r>
    </w:p>
    <w:p w:rsidR="00B31786" w:rsidRDefault="00D7363F" w:rsidP="0046777B">
      <w:pPr>
        <w:pStyle w:val="PADYP1"/>
        <w:pageBreakBefore/>
        <w:numPr>
          <w:ilvl w:val="0"/>
          <w:numId w:val="0"/>
        </w:numPr>
        <w:ind w:left="425" w:hanging="425"/>
      </w:pPr>
      <w:bookmarkStart w:id="2" w:name="_Toc451110333"/>
      <w:r>
        <w:lastRenderedPageBreak/>
        <w:t>ABREVIATIONS ET SIGLES</w:t>
      </w:r>
      <w:bookmarkEnd w:id="2"/>
    </w:p>
    <w:p w:rsidR="00B31786" w:rsidRDefault="00D7363F" w:rsidP="0046777B">
      <w:pPr>
        <w:spacing w:line="360" w:lineRule="auto"/>
      </w:pPr>
      <w:r w:rsidRPr="0046777B">
        <w:rPr>
          <w:b/>
        </w:rPr>
        <w:t>CEF</w:t>
      </w:r>
      <w:r>
        <w:tab/>
      </w:r>
      <w:r>
        <w:tab/>
      </w:r>
      <w:r w:rsidR="0046777B">
        <w:tab/>
      </w:r>
      <w:r>
        <w:t>C</w:t>
      </w:r>
      <w:r w:rsidR="0046777B">
        <w:t xml:space="preserve">onseil aux Exploitations agricoles </w:t>
      </w:r>
      <w:r>
        <w:t>F</w:t>
      </w:r>
      <w:r w:rsidR="0046777B">
        <w:t>amiliales</w:t>
      </w:r>
    </w:p>
    <w:p w:rsidR="00D7363F" w:rsidRDefault="00D7363F" w:rsidP="0046777B">
      <w:pPr>
        <w:spacing w:line="360" w:lineRule="auto"/>
      </w:pPr>
      <w:r w:rsidRPr="0046777B">
        <w:rPr>
          <w:b/>
        </w:rPr>
        <w:t>CELCOR</w:t>
      </w:r>
      <w:r>
        <w:tab/>
      </w:r>
      <w:r w:rsidR="0046777B">
        <w:tab/>
      </w:r>
      <w:r>
        <w:t>C</w:t>
      </w:r>
      <w:r w:rsidR="0046777B">
        <w:t>ellule de Coordination</w:t>
      </w:r>
      <w:r>
        <w:tab/>
      </w:r>
    </w:p>
    <w:p w:rsidR="00D7363F" w:rsidRDefault="00D7363F" w:rsidP="0046777B">
      <w:pPr>
        <w:spacing w:line="360" w:lineRule="auto"/>
      </w:pPr>
      <w:r w:rsidRPr="0046777B">
        <w:rPr>
          <w:b/>
        </w:rPr>
        <w:t>PADYP</w:t>
      </w:r>
      <w:r>
        <w:tab/>
      </w:r>
      <w:r>
        <w:tab/>
      </w:r>
      <w:r w:rsidR="0046777B">
        <w:tab/>
      </w:r>
      <w:r>
        <w:t>P</w:t>
      </w:r>
      <w:r w:rsidR="0046777B">
        <w:t>rogramme d’Appui aux Dynamiques Productives</w:t>
      </w:r>
    </w:p>
    <w:p w:rsidR="00B31786" w:rsidRDefault="00B31786" w:rsidP="00D7363F"/>
    <w:p w:rsidR="00B31786" w:rsidRDefault="00B31786" w:rsidP="00D7363F"/>
    <w:p w:rsidR="00B31786" w:rsidRDefault="00B31786" w:rsidP="00D7363F"/>
    <w:p w:rsidR="00B31786" w:rsidRDefault="00B31786" w:rsidP="00D7363F"/>
    <w:p w:rsidR="00B31786" w:rsidRDefault="00B31786" w:rsidP="00D7363F"/>
    <w:p w:rsidR="00B31786" w:rsidRDefault="00B31786" w:rsidP="00D7363F"/>
    <w:p w:rsidR="00B31786" w:rsidRDefault="00B31786" w:rsidP="00D7363F"/>
    <w:p w:rsidR="00B31786" w:rsidRDefault="00B31786" w:rsidP="00D7363F"/>
    <w:p w:rsidR="00996D86" w:rsidRDefault="00996D86" w:rsidP="00D7363F"/>
    <w:p w:rsidR="00996D86" w:rsidRDefault="00996D86" w:rsidP="00D7363F"/>
    <w:p w:rsidR="003C07F8" w:rsidRDefault="003B5795" w:rsidP="00D7363F">
      <w:r>
        <w:fldChar w:fldCharType="begin"/>
      </w:r>
      <w:r w:rsidR="003C07F8">
        <w:instrText xml:space="preserve"> TOC \o "1-3" \h \z \u </w:instrText>
      </w:r>
      <w:r>
        <w:fldChar w:fldCharType="end"/>
      </w:r>
    </w:p>
    <w:p w:rsidR="004D3FD5" w:rsidRDefault="004D3FD5" w:rsidP="00D7363F"/>
    <w:p w:rsidR="004D3FD5" w:rsidRDefault="004D3FD5" w:rsidP="00D7363F"/>
    <w:p w:rsidR="004D3FD5" w:rsidRDefault="004D3FD5" w:rsidP="00D7363F"/>
    <w:p w:rsidR="004D3FD5" w:rsidRDefault="004D3FD5" w:rsidP="00D7363F"/>
    <w:p w:rsidR="004D3FD5" w:rsidRDefault="004D3FD5" w:rsidP="00D7363F"/>
    <w:p w:rsidR="004D3FD5" w:rsidRDefault="004D3FD5" w:rsidP="00D7363F"/>
    <w:p w:rsidR="004D3FD5" w:rsidRDefault="004D3FD5" w:rsidP="00D7363F"/>
    <w:p w:rsidR="004D3FD5" w:rsidRDefault="004D3FD5" w:rsidP="00D7363F"/>
    <w:p w:rsidR="004D3FD5" w:rsidRDefault="004D3FD5" w:rsidP="00D7363F"/>
    <w:p w:rsidR="004D3FD5" w:rsidRDefault="004D3FD5"/>
    <w:p w:rsidR="004D3FD5" w:rsidRDefault="004D3FD5"/>
    <w:p w:rsidR="004D3FD5" w:rsidRDefault="004D3FD5"/>
    <w:p w:rsidR="004D3FD5" w:rsidRDefault="004D3FD5"/>
    <w:p w:rsidR="004D3FD5" w:rsidRDefault="004D3FD5"/>
    <w:p w:rsidR="004D3FD5" w:rsidRDefault="004D3FD5"/>
    <w:p w:rsidR="004D3FD5" w:rsidRDefault="004D3FD5"/>
    <w:p w:rsidR="004D3FD5" w:rsidRDefault="004D3FD5"/>
    <w:p w:rsidR="00996D86" w:rsidRDefault="00996D86"/>
    <w:p w:rsidR="00996D86" w:rsidRDefault="00996D86"/>
    <w:p w:rsidR="00996D86" w:rsidRDefault="00996D86"/>
    <w:p w:rsidR="00B31786" w:rsidRDefault="00B31786"/>
    <w:p w:rsidR="00B31786" w:rsidRDefault="00B31786"/>
    <w:p w:rsidR="00B31786" w:rsidRDefault="00B31786"/>
    <w:p w:rsidR="00B31786" w:rsidRDefault="00B31786"/>
    <w:p w:rsidR="00B31786" w:rsidRDefault="00B31786"/>
    <w:p w:rsidR="00B31786" w:rsidRDefault="00B31786"/>
    <w:p w:rsidR="00B31786" w:rsidRDefault="00B31786"/>
    <w:p w:rsidR="00B31786" w:rsidRDefault="00B31786"/>
    <w:p w:rsidR="00B31786" w:rsidRDefault="00B31786"/>
    <w:p w:rsidR="00B31786" w:rsidRDefault="00B31786"/>
    <w:p w:rsidR="00B31786" w:rsidRDefault="00B31786"/>
    <w:p w:rsidR="00B31786" w:rsidRDefault="00B31786"/>
    <w:p w:rsidR="00996D86" w:rsidRDefault="00996D86"/>
    <w:p w:rsidR="00CF5D84" w:rsidRDefault="00CF5D84"/>
    <w:p w:rsidR="00B22BF9" w:rsidRDefault="00B22BF9"/>
    <w:p w:rsidR="00C842F9" w:rsidRDefault="00C842F9"/>
    <w:p w:rsidR="009F4B6C" w:rsidRDefault="009F4B6C"/>
    <w:p w:rsidR="009F4B6C" w:rsidRDefault="009F4B6C"/>
    <w:p w:rsidR="002848FF" w:rsidRPr="00712D84" w:rsidRDefault="00D7363F" w:rsidP="0046777B">
      <w:pPr>
        <w:pStyle w:val="PADYP1"/>
        <w:numPr>
          <w:ilvl w:val="0"/>
          <w:numId w:val="0"/>
        </w:numPr>
        <w:ind w:left="426" w:hanging="426"/>
      </w:pPr>
      <w:bookmarkStart w:id="3" w:name="_Toc413164737"/>
      <w:bookmarkStart w:id="4" w:name="_Toc419889631"/>
      <w:bookmarkStart w:id="5" w:name="_Toc451110334"/>
      <w:r w:rsidRPr="00712D84">
        <w:t>INTRODUCTION</w:t>
      </w:r>
      <w:bookmarkEnd w:id="3"/>
      <w:bookmarkEnd w:id="4"/>
      <w:bookmarkEnd w:id="5"/>
    </w:p>
    <w:p w:rsidR="00746CBD" w:rsidRDefault="00746CBD" w:rsidP="00D7363F">
      <w:r w:rsidRPr="00712D84">
        <w:t xml:space="preserve">Le </w:t>
      </w:r>
      <w:r w:rsidRPr="00D7363F">
        <w:rPr>
          <w:b/>
          <w:bCs/>
        </w:rPr>
        <w:t>CEF</w:t>
      </w:r>
      <w:r w:rsidRPr="00712D84">
        <w:t xml:space="preserve"> est une démarche globale de renforcement des capacités des producteurs et de leur famille qui repose sur des </w:t>
      </w:r>
      <w:r w:rsidRPr="00D7363F">
        <w:rPr>
          <w:b/>
          <w:bCs/>
        </w:rPr>
        <w:t>méthodes d’apprentissage et d’aide à la décision</w:t>
      </w:r>
      <w:r w:rsidR="00A50B7A" w:rsidRPr="00712D84">
        <w:t xml:space="preserve"> qui permettent aux a</w:t>
      </w:r>
      <w:r w:rsidRPr="00712D84">
        <w:t xml:space="preserve">dhérents, </w:t>
      </w:r>
      <w:r w:rsidRPr="00D7363F">
        <w:rPr>
          <w:b/>
          <w:bCs/>
        </w:rPr>
        <w:t>de mieux rationaliser leurs décisions</w:t>
      </w:r>
      <w:r w:rsidRPr="00712D84">
        <w:t xml:space="preserve"> grâce à une analyse de leur situation, le choix de leurs objectifs tant au niveau de l’exploitation que de la famille, la définition de leurs besoins, un suivi des activités et une évaluation des résultats.</w:t>
      </w:r>
    </w:p>
    <w:p w:rsidR="00D7363F" w:rsidRPr="00712D84" w:rsidRDefault="00D7363F" w:rsidP="00D7363F"/>
    <w:p w:rsidR="007F34AD" w:rsidRDefault="00987791" w:rsidP="00D7363F">
      <w:r w:rsidRPr="00712D84">
        <w:t>Pour être efficaces</w:t>
      </w:r>
      <w:r w:rsidR="003C3232" w:rsidRPr="00712D84">
        <w:t xml:space="preserve">, utiles et crédibles, ces renforcements de capacités doivent correspondre aux réalités </w:t>
      </w:r>
      <w:r w:rsidR="00C305FA" w:rsidRPr="00712D84">
        <w:t xml:space="preserve">globales </w:t>
      </w:r>
      <w:r w:rsidR="003C3232" w:rsidRPr="00712D84">
        <w:t>des exploitations agricoles familiales</w:t>
      </w:r>
      <w:r w:rsidR="00C305FA" w:rsidRPr="00712D84">
        <w:t xml:space="preserve"> tout en intégrant les préoccupations spécifiques des producteurs concernés. Par voie de conséquence, l’élaboration d’un plan de renforcement de capacités </w:t>
      </w:r>
      <w:r w:rsidR="00686224" w:rsidRPr="00712D84">
        <w:t>d’un groupe CEF</w:t>
      </w:r>
      <w:r w:rsidR="00BC2B41" w:rsidRPr="00712D84">
        <w:t xml:space="preserve"> constitue un processus impliquant aussi bien les producteurs, l’animateur</w:t>
      </w:r>
      <w:r w:rsidR="00BC673D" w:rsidRPr="00712D84">
        <w:t>,</w:t>
      </w:r>
      <w:r w:rsidR="00BC2B41" w:rsidRPr="00712D84">
        <w:t xml:space="preserve"> que le superviseur ou le gestionnaire de dispositif et qui requiert la maîtrise d</w:t>
      </w:r>
      <w:r w:rsidR="00BC673D" w:rsidRPr="00712D84">
        <w:t>’une démarche spécifique</w:t>
      </w:r>
      <w:r w:rsidR="00627CB9" w:rsidRPr="00712D84">
        <w:t>.</w:t>
      </w:r>
    </w:p>
    <w:p w:rsidR="00D7363F" w:rsidRPr="00712D84" w:rsidRDefault="00D7363F" w:rsidP="00D7363F"/>
    <w:p w:rsidR="004A7210" w:rsidRDefault="002C5D0B" w:rsidP="00D7363F">
      <w:r w:rsidRPr="00712D84">
        <w:t>Le présent guide</w:t>
      </w:r>
      <w:r w:rsidR="004D3FD5" w:rsidRPr="00712D84">
        <w:t>,</w:t>
      </w:r>
      <w:r w:rsidRPr="00712D84">
        <w:t xml:space="preserve"> </w:t>
      </w:r>
      <w:r w:rsidR="004D3FD5" w:rsidRPr="00712D84">
        <w:t xml:space="preserve">en partie le résultat de la capitalisation de </w:t>
      </w:r>
      <w:r w:rsidR="00BC673D" w:rsidRPr="00712D84">
        <w:t>la mise en œuvre du PADYP</w:t>
      </w:r>
      <w:r w:rsidR="0054680F">
        <w:t xml:space="preserve"> par les prestataires privés</w:t>
      </w:r>
      <w:r w:rsidR="004D3FD5" w:rsidRPr="00712D84">
        <w:t xml:space="preserve">, </w:t>
      </w:r>
      <w:r w:rsidRPr="00712D84">
        <w:t xml:space="preserve">présente </w:t>
      </w:r>
      <w:r w:rsidR="0086335D" w:rsidRPr="00712D84">
        <w:t xml:space="preserve">chronologiquement </w:t>
      </w:r>
      <w:r w:rsidRPr="00712D84">
        <w:t>les cinq (05) étapes</w:t>
      </w:r>
      <w:r w:rsidR="0086335D" w:rsidRPr="00712D84">
        <w:t xml:space="preserve"> de la démarche d’élaboration du plan de renforcement de capacités d’</w:t>
      </w:r>
      <w:r w:rsidR="004A7210" w:rsidRPr="00712D84">
        <w:t>un groupe CEF, notamment :</w:t>
      </w:r>
    </w:p>
    <w:p w:rsidR="00FA14DE" w:rsidRPr="00712D84" w:rsidRDefault="00FA14DE" w:rsidP="00D7363F"/>
    <w:p w:rsidR="004A7210" w:rsidRPr="00712D84" w:rsidRDefault="004A7210" w:rsidP="00FA14DE">
      <w:pPr>
        <w:pStyle w:val="PUCE1"/>
      </w:pPr>
      <w:r w:rsidRPr="00712D84">
        <w:t>Recueil des attentes et analyse des besoins.</w:t>
      </w:r>
    </w:p>
    <w:p w:rsidR="004A7210" w:rsidRPr="00712D84" w:rsidRDefault="004A7210" w:rsidP="00FA14DE">
      <w:pPr>
        <w:pStyle w:val="PUCE1"/>
      </w:pPr>
      <w:r w:rsidRPr="00712D84">
        <w:t>Etablissement des priorités des attentes et des problèmes.</w:t>
      </w:r>
    </w:p>
    <w:p w:rsidR="004A7210" w:rsidRPr="00712D84" w:rsidRDefault="004A7210" w:rsidP="00FA14DE">
      <w:pPr>
        <w:pStyle w:val="PUCE1"/>
      </w:pPr>
      <w:r w:rsidRPr="00712D84">
        <w:t>Identification des causes de chaque problème central.</w:t>
      </w:r>
    </w:p>
    <w:p w:rsidR="004A7210" w:rsidRPr="00712D84" w:rsidRDefault="004A7210" w:rsidP="00FA14DE">
      <w:pPr>
        <w:pStyle w:val="PUCE1"/>
      </w:pPr>
      <w:r w:rsidRPr="00712D84">
        <w:t>Elaboration du plan de renforcement de</w:t>
      </w:r>
      <w:r w:rsidR="002A77ED">
        <w:t>s</w:t>
      </w:r>
      <w:r w:rsidRPr="00712D84">
        <w:t xml:space="preserve"> capacités des </w:t>
      </w:r>
      <w:r w:rsidR="00251287">
        <w:t xml:space="preserve">membres des </w:t>
      </w:r>
      <w:r w:rsidRPr="00712D84">
        <w:t>groupes CEF.</w:t>
      </w:r>
    </w:p>
    <w:p w:rsidR="004A7210" w:rsidRPr="00712D84" w:rsidRDefault="004A7210" w:rsidP="00FA14DE">
      <w:pPr>
        <w:pStyle w:val="PUCE1"/>
      </w:pPr>
      <w:r w:rsidRPr="00712D84">
        <w:t>Extraction et validation des plans de formation provisoire</w:t>
      </w:r>
      <w:r w:rsidR="00703DBF">
        <w:t>s</w:t>
      </w:r>
      <w:r w:rsidRPr="00712D84">
        <w:t xml:space="preserve"> des groupes CEF.</w:t>
      </w:r>
    </w:p>
    <w:p w:rsidR="002A0CA3" w:rsidRPr="00712D84" w:rsidRDefault="00FA14DE" w:rsidP="0046777B">
      <w:pPr>
        <w:pStyle w:val="PADYP1"/>
        <w:numPr>
          <w:ilvl w:val="0"/>
          <w:numId w:val="0"/>
        </w:numPr>
        <w:ind w:left="425" w:hanging="425"/>
      </w:pPr>
      <w:bookmarkStart w:id="6" w:name="_Toc451110335"/>
      <w:r w:rsidRPr="00712D84">
        <w:t>OBJECTIFS DU GUIDE</w:t>
      </w:r>
      <w:bookmarkEnd w:id="6"/>
      <w:r w:rsidRPr="00712D84">
        <w:t xml:space="preserve"> </w:t>
      </w:r>
    </w:p>
    <w:p w:rsidR="004D22D5" w:rsidRPr="00712D84" w:rsidRDefault="00674432" w:rsidP="00D7363F">
      <w:r w:rsidRPr="00712D84">
        <w:t>L’objectif principal du guide est de donner aux conseillers</w:t>
      </w:r>
      <w:r w:rsidR="003B4C5E">
        <w:t xml:space="preserve">, aux </w:t>
      </w:r>
      <w:r w:rsidR="007771C9">
        <w:t>a</w:t>
      </w:r>
      <w:r w:rsidR="003B4C5E">
        <w:t>nimateurs</w:t>
      </w:r>
      <w:r w:rsidRPr="00712D84">
        <w:t xml:space="preserve"> CEF </w:t>
      </w:r>
      <w:r w:rsidR="00864EEB" w:rsidRPr="00712D84">
        <w:t xml:space="preserve">et à leurs superviseurs </w:t>
      </w:r>
      <w:r w:rsidRPr="00712D84">
        <w:t xml:space="preserve">une démarche et des postures spécifiques pour élaborer un plan de renforcement de capacités CEF qui </w:t>
      </w:r>
      <w:r w:rsidR="00FA14DE" w:rsidRPr="00712D84">
        <w:t>répondent</w:t>
      </w:r>
      <w:r w:rsidRPr="00712D84">
        <w:t xml:space="preserve"> effectivement aux </w:t>
      </w:r>
      <w:r w:rsidR="00864EEB" w:rsidRPr="00712D84">
        <w:t xml:space="preserve">réalités et aux préoccupations </w:t>
      </w:r>
      <w:r w:rsidR="002C69DA">
        <w:t xml:space="preserve">réelles </w:t>
      </w:r>
      <w:r w:rsidR="00864EEB" w:rsidRPr="00712D84">
        <w:t>des exploitations agricoles familiales.</w:t>
      </w:r>
    </w:p>
    <w:p w:rsidR="003C0893" w:rsidRPr="0067545E" w:rsidRDefault="00FA14DE" w:rsidP="0067545E">
      <w:pPr>
        <w:pStyle w:val="PADYP1"/>
        <w:pageBreakBefore/>
        <w:ind w:left="425" w:hanging="425"/>
      </w:pPr>
      <w:bookmarkStart w:id="7" w:name="_Toc413164743"/>
      <w:bookmarkStart w:id="8" w:name="_Toc419889632"/>
      <w:bookmarkStart w:id="9" w:name="_Toc451110336"/>
      <w:r w:rsidRPr="0067545E">
        <w:lastRenderedPageBreak/>
        <w:t xml:space="preserve">RECUEIL </w:t>
      </w:r>
      <w:r w:rsidRPr="0067545E">
        <w:rPr>
          <w:rStyle w:val="PADYP1Car"/>
          <w:b/>
          <w:shd w:val="clear" w:color="auto" w:fill="auto"/>
        </w:rPr>
        <w:t>DES</w:t>
      </w:r>
      <w:r w:rsidRPr="0067545E">
        <w:t xml:space="preserve"> ATTENTES ET BESOINS DES ADHERENTS DU GROUPE CEF</w:t>
      </w:r>
      <w:bookmarkEnd w:id="7"/>
      <w:bookmarkEnd w:id="8"/>
      <w:bookmarkEnd w:id="9"/>
    </w:p>
    <w:p w:rsidR="00FF37EB" w:rsidRPr="00712D84" w:rsidRDefault="0046777B" w:rsidP="0046777B">
      <w:pPr>
        <w:pStyle w:val="PADYP2"/>
      </w:pPr>
      <w:bookmarkStart w:id="10" w:name="_Toc419889633"/>
      <w:bookmarkStart w:id="11" w:name="_Toc451110337"/>
      <w:r w:rsidRPr="00712D84">
        <w:t>LES DOMAINES D’APPLICATION DU CEF</w:t>
      </w:r>
      <w:bookmarkEnd w:id="10"/>
      <w:bookmarkEnd w:id="11"/>
    </w:p>
    <w:p w:rsidR="00545584" w:rsidRPr="00712D84" w:rsidRDefault="00FA14DE" w:rsidP="00545584">
      <w:pPr>
        <w:pStyle w:val="Paragraphedeliste"/>
        <w:ind w:left="1440"/>
        <w:rPr>
          <w:rFonts w:ascii="Garamond" w:hAnsi="Garamond"/>
          <w:b/>
          <w:sz w:val="24"/>
        </w:rPr>
      </w:pPr>
      <w:r>
        <w:rPr>
          <w:rFonts w:ascii="Garamond" w:hAnsi="Garamond"/>
          <w:noProof/>
          <w:sz w:val="24"/>
        </w:rPr>
        <w:drawing>
          <wp:anchor distT="0" distB="0" distL="114300" distR="114300" simplePos="0" relativeHeight="251661312" behindDoc="1" locked="0" layoutInCell="1" allowOverlap="1">
            <wp:simplePos x="0" y="0"/>
            <wp:positionH relativeFrom="column">
              <wp:posOffset>624205</wp:posOffset>
            </wp:positionH>
            <wp:positionV relativeFrom="paragraph">
              <wp:posOffset>67945</wp:posOffset>
            </wp:positionV>
            <wp:extent cx="4343400" cy="2212975"/>
            <wp:effectExtent l="0" t="0" r="0" b="0"/>
            <wp:wrapTight wrapText="bothSides">
              <wp:wrapPolygon edited="0">
                <wp:start x="14211" y="0"/>
                <wp:lineTo x="13642" y="930"/>
                <wp:lineTo x="13074" y="2603"/>
                <wp:lineTo x="10042" y="6136"/>
                <wp:lineTo x="1326" y="6508"/>
                <wp:lineTo x="947" y="6694"/>
                <wp:lineTo x="947" y="13760"/>
                <wp:lineTo x="1137" y="15061"/>
                <wp:lineTo x="10326" y="18036"/>
                <wp:lineTo x="10705" y="18594"/>
                <wp:lineTo x="11463" y="21011"/>
                <wp:lineTo x="11937" y="21383"/>
                <wp:lineTo x="17811" y="21383"/>
                <wp:lineTo x="18284" y="21011"/>
                <wp:lineTo x="19042" y="18780"/>
                <wp:lineTo x="19137" y="17850"/>
                <wp:lineTo x="18568" y="15805"/>
                <wp:lineTo x="18284" y="15061"/>
                <wp:lineTo x="19705" y="12086"/>
                <wp:lineTo x="20463" y="9855"/>
                <wp:lineTo x="20558" y="8739"/>
                <wp:lineTo x="20084" y="6880"/>
                <wp:lineTo x="19705" y="6136"/>
                <wp:lineTo x="16768" y="2603"/>
                <wp:lineTo x="16105" y="930"/>
                <wp:lineTo x="15537" y="0"/>
                <wp:lineTo x="14211" y="0"/>
              </wp:wrapPolygon>
            </wp:wrapTight>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2212975"/>
                    </a:xfrm>
                    <a:prstGeom prst="rect">
                      <a:avLst/>
                    </a:prstGeom>
                    <a:noFill/>
                  </pic:spPr>
                </pic:pic>
              </a:graphicData>
            </a:graphic>
          </wp:anchor>
        </w:drawing>
      </w:r>
    </w:p>
    <w:p w:rsidR="00545584" w:rsidRPr="00712D84" w:rsidRDefault="00545584" w:rsidP="002F315D">
      <w:pPr>
        <w:rPr>
          <w:rFonts w:ascii="Garamond" w:hAnsi="Garamond"/>
          <w:sz w:val="24"/>
        </w:rPr>
      </w:pPr>
    </w:p>
    <w:p w:rsidR="00545584" w:rsidRPr="00712D84" w:rsidRDefault="00545584" w:rsidP="002F315D">
      <w:pPr>
        <w:rPr>
          <w:rFonts w:ascii="Garamond" w:hAnsi="Garamond"/>
          <w:sz w:val="24"/>
        </w:rPr>
      </w:pPr>
    </w:p>
    <w:p w:rsidR="00545584" w:rsidRPr="00712D84" w:rsidRDefault="00545584" w:rsidP="002F315D">
      <w:pPr>
        <w:rPr>
          <w:rFonts w:ascii="Garamond" w:hAnsi="Garamond"/>
          <w:sz w:val="24"/>
        </w:rPr>
      </w:pPr>
    </w:p>
    <w:p w:rsidR="00545584" w:rsidRPr="00712D84" w:rsidRDefault="00545584" w:rsidP="002F315D">
      <w:pPr>
        <w:rPr>
          <w:rFonts w:ascii="Garamond" w:hAnsi="Garamond"/>
          <w:sz w:val="24"/>
        </w:rPr>
      </w:pPr>
    </w:p>
    <w:p w:rsidR="00545584" w:rsidRDefault="00545584" w:rsidP="002F315D">
      <w:pPr>
        <w:rPr>
          <w:rFonts w:ascii="Garamond" w:hAnsi="Garamond"/>
          <w:sz w:val="24"/>
        </w:rPr>
      </w:pPr>
    </w:p>
    <w:p w:rsidR="00FA14DE" w:rsidRDefault="00FA14DE" w:rsidP="002F315D">
      <w:pPr>
        <w:rPr>
          <w:rFonts w:ascii="Garamond" w:hAnsi="Garamond"/>
          <w:sz w:val="24"/>
        </w:rPr>
      </w:pPr>
    </w:p>
    <w:p w:rsidR="00FA14DE" w:rsidRDefault="00FA14DE" w:rsidP="002F315D">
      <w:pPr>
        <w:rPr>
          <w:rFonts w:ascii="Garamond" w:hAnsi="Garamond"/>
          <w:sz w:val="24"/>
        </w:rPr>
      </w:pPr>
    </w:p>
    <w:p w:rsidR="00FA14DE" w:rsidRDefault="00FA14DE" w:rsidP="002F315D">
      <w:pPr>
        <w:rPr>
          <w:rFonts w:ascii="Garamond" w:hAnsi="Garamond"/>
          <w:sz w:val="24"/>
        </w:rPr>
      </w:pPr>
    </w:p>
    <w:p w:rsidR="00FA14DE" w:rsidRDefault="00FA14DE" w:rsidP="002F315D">
      <w:pPr>
        <w:rPr>
          <w:rFonts w:ascii="Garamond" w:hAnsi="Garamond"/>
          <w:sz w:val="24"/>
        </w:rPr>
      </w:pPr>
    </w:p>
    <w:p w:rsidR="00FA14DE" w:rsidRDefault="00FA14DE" w:rsidP="002F315D">
      <w:pPr>
        <w:rPr>
          <w:rFonts w:ascii="Garamond" w:hAnsi="Garamond"/>
          <w:sz w:val="24"/>
        </w:rPr>
      </w:pPr>
    </w:p>
    <w:p w:rsidR="00FA14DE" w:rsidRPr="00712D84" w:rsidRDefault="00FA14DE" w:rsidP="002F315D">
      <w:pPr>
        <w:rPr>
          <w:rFonts w:ascii="Garamond" w:hAnsi="Garamond"/>
          <w:sz w:val="24"/>
        </w:rPr>
      </w:pPr>
    </w:p>
    <w:p w:rsidR="00545584" w:rsidRPr="00712D84" w:rsidRDefault="00545584" w:rsidP="002F315D">
      <w:pPr>
        <w:rPr>
          <w:rFonts w:ascii="Garamond" w:hAnsi="Garamond"/>
          <w:sz w:val="24"/>
        </w:rPr>
      </w:pPr>
    </w:p>
    <w:p w:rsidR="00545584" w:rsidRPr="00712D84" w:rsidRDefault="00545584" w:rsidP="002F315D">
      <w:pPr>
        <w:rPr>
          <w:rFonts w:ascii="Garamond" w:hAnsi="Garamond"/>
          <w:sz w:val="24"/>
        </w:rPr>
      </w:pPr>
    </w:p>
    <w:p w:rsidR="00F14300" w:rsidRDefault="00F14300" w:rsidP="002F315D">
      <w:pPr>
        <w:rPr>
          <w:rFonts w:ascii="Garamond" w:hAnsi="Garamond"/>
          <w:sz w:val="24"/>
        </w:rPr>
      </w:pPr>
    </w:p>
    <w:p w:rsidR="002B6698" w:rsidRPr="002B6698" w:rsidRDefault="0081176C" w:rsidP="002B6698">
      <w:r w:rsidRPr="00712D84">
        <w:t xml:space="preserve">Les domaines d’application du CEF sont les différents aspects de l’exploitation à travers lesquels le conseil à l’exploitation </w:t>
      </w:r>
      <w:r w:rsidR="00F47E8E" w:rsidRPr="00712D84">
        <w:t xml:space="preserve">agricole </w:t>
      </w:r>
      <w:r w:rsidRPr="00712D84">
        <w:t xml:space="preserve">familiale s’exprime ou intervient vis-à-vis du producteur. Ils constituent en fait les portes d’entrée du CEF dans l’exploitation. Il est possible de </w:t>
      </w:r>
      <w:r w:rsidRPr="002B6698">
        <w:t>regrouper ces différen</w:t>
      </w:r>
      <w:r w:rsidR="008B16AC" w:rsidRPr="002B6698">
        <w:t>ts domaines d’application en cinq (05</w:t>
      </w:r>
      <w:r w:rsidRPr="002B6698">
        <w:t>) grandes catégories :</w:t>
      </w:r>
    </w:p>
    <w:p w:rsidR="0081176C" w:rsidRPr="002B6698" w:rsidRDefault="0081176C" w:rsidP="0046777B">
      <w:pPr>
        <w:pStyle w:val="PADYP3"/>
      </w:pPr>
      <w:bookmarkStart w:id="12" w:name="_Toc451110338"/>
      <w:r w:rsidRPr="002B6698">
        <w:t>La Gestion des stocks</w:t>
      </w:r>
      <w:bookmarkEnd w:id="12"/>
    </w:p>
    <w:p w:rsidR="002B6698" w:rsidRDefault="002F315D" w:rsidP="002B6698">
      <w:r w:rsidRPr="002B6698">
        <w:t>L’exploitation agricole familiale dispose pour ses différents besoins</w:t>
      </w:r>
      <w:r w:rsidR="004C5EE7" w:rsidRPr="002B6698">
        <w:t>,</w:t>
      </w:r>
      <w:r w:rsidRPr="002B6698">
        <w:t xml:space="preserve"> de divers produits agricoles </w:t>
      </w:r>
      <w:r w:rsidR="005E3A2E" w:rsidRPr="002B6698">
        <w:t>issus</w:t>
      </w:r>
      <w:r w:rsidR="005E3A2E" w:rsidRPr="00712D84">
        <w:t xml:space="preserve"> d’origines diverses et </w:t>
      </w:r>
      <w:r w:rsidR="00D60F28" w:rsidRPr="00712D84">
        <w:t>soumis à divers schémas de circulation au sein et en dehors de l’exploitation.</w:t>
      </w:r>
      <w:r w:rsidR="00A7397D" w:rsidRPr="00712D84">
        <w:t xml:space="preserve"> Il est important pour le chef d’exploitation d’</w:t>
      </w:r>
      <w:r w:rsidR="005E3A2E" w:rsidRPr="00712D84">
        <w:t>avoir un regard global tout au moins pour les principales spéculations sur les différents flux de produits qui se produisent au sein de son exploitation.</w:t>
      </w:r>
      <w:r w:rsidR="00F302BB" w:rsidRPr="00712D84">
        <w:t xml:space="preserve"> </w:t>
      </w:r>
      <w:r w:rsidR="002508EC" w:rsidRPr="00712D84">
        <w:t>Cela a l’avantage de permettre d’estimer les besoins de la famille en matière de sécurité alimentaire et de procéder à une meil</w:t>
      </w:r>
      <w:r w:rsidR="00235885" w:rsidRPr="00712D84">
        <w:t xml:space="preserve">leure valorisation des stocks de produits alimentaires </w:t>
      </w:r>
      <w:r w:rsidR="00CD710A" w:rsidRPr="00712D84">
        <w:t>en anticipant sur la période de soudure</w:t>
      </w:r>
      <w:r w:rsidR="00BF5E0A" w:rsidRPr="00712D84">
        <w:t xml:space="preserve"> dont la durée peut être ainsi progressivement réduite</w:t>
      </w:r>
      <w:r w:rsidR="00CD710A" w:rsidRPr="00712D84">
        <w:t>.</w:t>
      </w:r>
    </w:p>
    <w:p w:rsidR="006D3CC7" w:rsidRDefault="00CD710A" w:rsidP="002B6698">
      <w:r w:rsidRPr="00712D84">
        <w:t xml:space="preserve"> </w:t>
      </w:r>
    </w:p>
    <w:p w:rsidR="00F93EE5" w:rsidRDefault="00CB7D38" w:rsidP="002B6698">
      <w:r w:rsidRPr="00712D84">
        <w:t>Cela étant,</w:t>
      </w:r>
      <w:r w:rsidR="00214446" w:rsidRPr="00712D84">
        <w:t xml:space="preserve"> l’enregistrement des flux physiques au sein d’une exploitation agricole familiale n’est pas toujours évident, </w:t>
      </w:r>
      <w:r w:rsidR="00871434" w:rsidRPr="00712D84">
        <w:t xml:space="preserve">d’une part </w:t>
      </w:r>
      <w:r w:rsidR="00214446" w:rsidRPr="00712D84">
        <w:t xml:space="preserve">parce que les </w:t>
      </w:r>
      <w:r w:rsidR="00680C4D">
        <w:t>modes de conditionnement</w:t>
      </w:r>
      <w:r w:rsidR="00871434" w:rsidRPr="00712D84">
        <w:t xml:space="preserve"> de certains produits agricoles posent problème et d’autre part, parce que les </w:t>
      </w:r>
      <w:r w:rsidR="00214446" w:rsidRPr="00712D84">
        <w:t>prélèvements</w:t>
      </w:r>
      <w:r w:rsidR="00871434" w:rsidRPr="00712D84">
        <w:t xml:space="preserve"> de produits,</w:t>
      </w:r>
      <w:r w:rsidR="00214446" w:rsidRPr="00712D84">
        <w:t xml:space="preserve"> quand ils sont visibles</w:t>
      </w:r>
      <w:r w:rsidR="005F6615" w:rsidRPr="00712D84">
        <w:t xml:space="preserve"> (et ce n’est pas toujours le cas)</w:t>
      </w:r>
      <w:r w:rsidR="00214446" w:rsidRPr="00712D84">
        <w:t xml:space="preserve">, se font souvent avec des </w:t>
      </w:r>
      <w:r w:rsidR="005F6615" w:rsidRPr="00712D84">
        <w:t>récipients dont la contenance relève la plupart du temps d’une estimat</w:t>
      </w:r>
      <w:r w:rsidR="00B114CA" w:rsidRPr="00712D84">
        <w:t>ion largement approximative.</w:t>
      </w:r>
      <w:r w:rsidR="006F2E03" w:rsidRPr="00712D84">
        <w:t xml:space="preserve"> </w:t>
      </w:r>
      <w:r w:rsidR="00B13FCA">
        <w:t>Dans le quotidien du fonctionnement d’une exploitation</w:t>
      </w:r>
      <w:r w:rsidR="0083249D">
        <w:t xml:space="preserve"> quelconque</w:t>
      </w:r>
      <w:r w:rsidR="00B13FCA">
        <w:t>, pour des besoins alimentaires par exemple, l’exploitant ou sa famille prélèvera du maïs avec le bol ou la cuvette qui tombe sous la main</w:t>
      </w:r>
      <w:r w:rsidR="0083249D">
        <w:t xml:space="preserve"> plutôt que de se mettre à rechercher un matériel spécifique</w:t>
      </w:r>
      <w:r w:rsidR="00B13FCA">
        <w:t xml:space="preserve">. </w:t>
      </w:r>
      <w:r w:rsidR="006F2E03" w:rsidRPr="00712D84">
        <w:t xml:space="preserve">Les diverses réflexions et expériences menées jusqu’à présent n’ont pas encore permis de développer des méthodes </w:t>
      </w:r>
      <w:r w:rsidR="007F3486" w:rsidRPr="00712D84">
        <w:t xml:space="preserve">à même </w:t>
      </w:r>
      <w:r w:rsidR="006F2E03" w:rsidRPr="00712D84">
        <w:t>d’appréhender</w:t>
      </w:r>
      <w:r w:rsidR="007F3486" w:rsidRPr="00712D84">
        <w:t xml:space="preserve"> de manière satisfaisante le problème.</w:t>
      </w:r>
    </w:p>
    <w:p w:rsidR="002B6698" w:rsidRPr="00712D84" w:rsidRDefault="002B6698" w:rsidP="002B6698"/>
    <w:p w:rsidR="00281BE1" w:rsidRPr="00712D84" w:rsidRDefault="00F93EE5" w:rsidP="002B6698">
      <w:r w:rsidRPr="00712D84">
        <w:t>La gestion des stocks s’applique également aux intrants agricoles</w:t>
      </w:r>
      <w:r w:rsidR="009B4AD2" w:rsidRPr="00712D84">
        <w:t> ; où elle est utile pour permettre d’estimer les besoins en intrants d’une saison ou d’une campagne.</w:t>
      </w:r>
      <w:r w:rsidR="00D90FDF" w:rsidRPr="00712D84">
        <w:t xml:space="preserve"> Deux outils de gestion complémentaires sont utilisés dans la gestion des stocks, notamment le cahier de stock et la fiche de synthèse mensuelle de</w:t>
      </w:r>
      <w:r w:rsidR="00357052">
        <w:t>s</w:t>
      </w:r>
      <w:r w:rsidR="00D90FDF" w:rsidRPr="00712D84">
        <w:t xml:space="preserve"> stock</w:t>
      </w:r>
      <w:r w:rsidR="00357052">
        <w:t>s</w:t>
      </w:r>
      <w:r w:rsidR="00D90FDF" w:rsidRPr="00712D84">
        <w:t>.</w:t>
      </w:r>
    </w:p>
    <w:p w:rsidR="00281BE1" w:rsidRPr="002B6698" w:rsidRDefault="00281BE1" w:rsidP="0046777B">
      <w:pPr>
        <w:pStyle w:val="PADYP3"/>
      </w:pPr>
      <w:bookmarkStart w:id="13" w:name="_Toc451110339"/>
      <w:r w:rsidRPr="002B6698">
        <w:lastRenderedPageBreak/>
        <w:t>La gestion de la trésorerie</w:t>
      </w:r>
      <w:bookmarkEnd w:id="13"/>
    </w:p>
    <w:p w:rsidR="0069585D" w:rsidRDefault="00D90FDF" w:rsidP="002B6698">
      <w:r w:rsidRPr="00712D84">
        <w:t xml:space="preserve">A travers deux outils importants que sont le cahier de caisse et </w:t>
      </w:r>
      <w:r w:rsidR="00912A7B" w:rsidRPr="00712D84">
        <w:t xml:space="preserve">le tableau des flux mensuels de trésorerie, le conseil à l’exploitation agricole familiale permet au producteur de retrouver la traçabilité des différents mouvements d’argent qui animent son  exploitation. L’enregistrement régulier de ces différents flux financiers </w:t>
      </w:r>
      <w:r w:rsidR="00A665CF" w:rsidRPr="00712D84">
        <w:t>permet au produc</w:t>
      </w:r>
      <w:r w:rsidR="005F4C85">
        <w:t>teur :</w:t>
      </w:r>
    </w:p>
    <w:p w:rsidR="002B6698" w:rsidRPr="00712D84" w:rsidRDefault="002B6698" w:rsidP="002B6698"/>
    <w:p w:rsidR="00EC7A93" w:rsidRPr="00712D84" w:rsidRDefault="005F4C85" w:rsidP="002B6698">
      <w:pPr>
        <w:pStyle w:val="PUCE1"/>
      </w:pPr>
      <w:r>
        <w:t>de connaître en temps réel l</w:t>
      </w:r>
      <w:r w:rsidR="00BC726F" w:rsidRPr="00712D84">
        <w:t>a situation de la trésorerie de son exploitation</w:t>
      </w:r>
      <w:r w:rsidR="00D252C7" w:rsidRPr="00712D84">
        <w:t> ;</w:t>
      </w:r>
      <w:r w:rsidR="00BC726F" w:rsidRPr="00712D84">
        <w:t xml:space="preserve"> </w:t>
      </w:r>
    </w:p>
    <w:p w:rsidR="00EC7A93" w:rsidRPr="00712D84" w:rsidRDefault="00783142" w:rsidP="002B6698">
      <w:pPr>
        <w:pStyle w:val="PUCE1"/>
      </w:pPr>
      <w:r>
        <w:t>d</w:t>
      </w:r>
      <w:r w:rsidR="00BC726F" w:rsidRPr="00712D84">
        <w:t>’identifier les principales sources de recettes</w:t>
      </w:r>
      <w:r w:rsidR="00D252C7" w:rsidRPr="00712D84">
        <w:t> ;</w:t>
      </w:r>
      <w:r w:rsidR="00BC726F" w:rsidRPr="00712D84">
        <w:t xml:space="preserve"> </w:t>
      </w:r>
    </w:p>
    <w:p w:rsidR="00EC7A93" w:rsidRPr="00712D84" w:rsidRDefault="00783142" w:rsidP="002B6698">
      <w:pPr>
        <w:pStyle w:val="PUCE1"/>
      </w:pPr>
      <w:r>
        <w:t>d’identifier l</w:t>
      </w:r>
      <w:r w:rsidR="00BC726F" w:rsidRPr="00712D84">
        <w:t>es principaux postes de dépenses de son exploitation.</w:t>
      </w:r>
    </w:p>
    <w:p w:rsidR="002B6698" w:rsidRDefault="002B6698" w:rsidP="002B6698"/>
    <w:p w:rsidR="002B6698" w:rsidRDefault="00156E1C" w:rsidP="002B6698">
      <w:r w:rsidRPr="00712D84">
        <w:t xml:space="preserve">Toutes ces informations sont utiles </w:t>
      </w:r>
      <w:r w:rsidR="00A06E09" w:rsidRPr="00712D84">
        <w:t>à l’animateur/conseiller pour diagnostiquer les pratiques de gestion de trésorerie d</w:t>
      </w:r>
      <w:r w:rsidRPr="00712D84">
        <w:t>u producteur</w:t>
      </w:r>
      <w:r w:rsidR="00E46450">
        <w:t>,</w:t>
      </w:r>
      <w:r w:rsidR="0057453B" w:rsidRPr="00712D84">
        <w:t xml:space="preserve"> et ainsi pouvoir </w:t>
      </w:r>
      <w:r w:rsidRPr="00712D84">
        <w:t>apprécier la viabilité de son exploitation</w:t>
      </w:r>
      <w:r w:rsidR="00A06E09" w:rsidRPr="00712D84">
        <w:t xml:space="preserve"> en rappo</w:t>
      </w:r>
      <w:r w:rsidR="0057453B" w:rsidRPr="00712D84">
        <w:t xml:space="preserve">rt avec ses objectifs et lui faire </w:t>
      </w:r>
      <w:r w:rsidR="00B53A4E" w:rsidRPr="00712D84">
        <w:t xml:space="preserve">des </w:t>
      </w:r>
      <w:r w:rsidR="0057453B" w:rsidRPr="00712D84">
        <w:t xml:space="preserve">recommandations sur les différents </w:t>
      </w:r>
      <w:r w:rsidR="00A06E09" w:rsidRPr="00712D84">
        <w:t>ajustements à faire.</w:t>
      </w:r>
      <w:r w:rsidR="00B53A4E" w:rsidRPr="00712D84">
        <w:t xml:space="preserve"> Ces ajustements peuvent prendre la forme d’une diminution des dépenses</w:t>
      </w:r>
      <w:r w:rsidR="00446845" w:rsidRPr="00712D84">
        <w:t xml:space="preserve"> vers certains postes de sortie jugés non pertinents ou la création de nouveaux (ouverture d’un compte bancaire par exemple)</w:t>
      </w:r>
      <w:r w:rsidR="00804D4E" w:rsidRPr="00712D84">
        <w:t xml:space="preserve"> ou encore l’augmentation des dépenses vers certains postes au vu de leur contribution au revenu global de l’exploitation.</w:t>
      </w:r>
    </w:p>
    <w:p w:rsidR="0069585D" w:rsidRPr="00712D84" w:rsidRDefault="00AD7999" w:rsidP="002B6698">
      <w:r w:rsidRPr="00712D84">
        <w:t xml:space="preserve"> </w:t>
      </w:r>
    </w:p>
    <w:p w:rsidR="007207AF" w:rsidRPr="00712D84" w:rsidRDefault="00AD7999" w:rsidP="002B6698">
      <w:r w:rsidRPr="00712D84">
        <w:t>La gestion de la trésorerie est un domaine d’application très sensible de l’exploitation qui requiert de la part de l’animateur ou du conseiller de la discrétion. La co</w:t>
      </w:r>
      <w:r w:rsidR="00E46450">
        <w:t>nfidentialité doit être de mise,</w:t>
      </w:r>
      <w:r w:rsidRPr="00712D84">
        <w:t xml:space="preserve"> </w:t>
      </w:r>
      <w:r w:rsidR="00E46450">
        <w:t>c</w:t>
      </w:r>
      <w:r w:rsidRPr="00712D84">
        <w:t>ar</w:t>
      </w:r>
      <w:r w:rsidR="0069585D" w:rsidRPr="00712D84">
        <w:t xml:space="preserve"> </w:t>
      </w:r>
      <w:r w:rsidR="00A852B1" w:rsidRPr="00712D84">
        <w:t>un</w:t>
      </w:r>
      <w:r w:rsidR="0055686C" w:rsidRPr="00712D84">
        <w:t xml:space="preserve"> producteur n’a pas forcément envie </w:t>
      </w:r>
      <w:r w:rsidR="00E46450">
        <w:t>que d</w:t>
      </w:r>
      <w:r w:rsidR="00A852B1" w:rsidRPr="00712D84">
        <w:t xml:space="preserve">es informations relatives à sa trésorerie soient divulguées sous quelque forme que ce soit à autrui y compris </w:t>
      </w:r>
      <w:r w:rsidR="00E46450">
        <w:t xml:space="preserve">à </w:t>
      </w:r>
      <w:r w:rsidR="00A852B1" w:rsidRPr="00712D84">
        <w:t xml:space="preserve">un membre de sa </w:t>
      </w:r>
      <w:r w:rsidR="00E46450">
        <w:t xml:space="preserve">propre </w:t>
      </w:r>
      <w:r w:rsidR="00A852B1" w:rsidRPr="00712D84">
        <w:t>famille.</w:t>
      </w:r>
    </w:p>
    <w:p w:rsidR="007207AF" w:rsidRPr="00A81F8F" w:rsidRDefault="0050732A" w:rsidP="0046777B">
      <w:pPr>
        <w:pStyle w:val="PADYP3"/>
      </w:pPr>
      <w:bookmarkStart w:id="14" w:name="_Toc451110340"/>
      <w:r w:rsidRPr="00A81F8F">
        <w:t>Planification et combinaison</w:t>
      </w:r>
      <w:r w:rsidR="007207AF" w:rsidRPr="00A81F8F">
        <w:t xml:space="preserve"> des facteurs et moyens de production</w:t>
      </w:r>
      <w:bookmarkEnd w:id="14"/>
    </w:p>
    <w:p w:rsidR="0069585D" w:rsidRDefault="00C13BB8" w:rsidP="00AA1BF1">
      <w:r w:rsidRPr="00712D84">
        <w:t>De nombreux producteurs démarrent la campagne agricole sans avoir défini des objectifs qualitatifs et quantitatifs clairs et sans non plus s’être assurés d’</w:t>
      </w:r>
      <w:r w:rsidR="00DE1C9C" w:rsidRPr="00712D84">
        <w:t xml:space="preserve">avoir les moyens de </w:t>
      </w:r>
      <w:r w:rsidR="002B7A54" w:rsidRPr="00712D84">
        <w:t>la conduire à terme.</w:t>
      </w:r>
      <w:r w:rsidR="0069585D" w:rsidRPr="00712D84">
        <w:t xml:space="preserve"> </w:t>
      </w:r>
      <w:r w:rsidR="009C72A7" w:rsidRPr="00712D84">
        <w:t>Et il arrive très souvent qu’en période de pleines activités agricoles</w:t>
      </w:r>
      <w:r w:rsidR="003B0A7D" w:rsidRPr="00712D84">
        <w:t>, des difficultés diverses apparaissen</w:t>
      </w:r>
      <w:r w:rsidR="00F61ED0" w:rsidRPr="00712D84">
        <w:t>t et anéantissent l’enthousiasme et les espoirs de début de campagne.</w:t>
      </w:r>
    </w:p>
    <w:p w:rsidR="00AA1BF1" w:rsidRPr="00712D84" w:rsidRDefault="00AA1BF1" w:rsidP="00AA1BF1"/>
    <w:p w:rsidR="0081176C" w:rsidRDefault="00705250" w:rsidP="00AA1BF1">
      <w:r w:rsidRPr="00712D84">
        <w:t xml:space="preserve">Le conseil à l’exploitation agricole familiale se révèle donc très utile pour aider les producteurs à </w:t>
      </w:r>
      <w:r w:rsidR="00C370A4" w:rsidRPr="00712D84">
        <w:t>mieux organiser leur campagne à travers l’élaboration de leur plan de campagne.</w:t>
      </w:r>
      <w:r w:rsidR="00D66B7C" w:rsidRPr="00712D84">
        <w:t xml:space="preserve"> Mieux qu’</w:t>
      </w:r>
      <w:r w:rsidR="00A73299" w:rsidRPr="00712D84">
        <w:t xml:space="preserve">un </w:t>
      </w:r>
      <w:r w:rsidR="00D66B7C" w:rsidRPr="00712D84">
        <w:t xml:space="preserve">simple outil de gestion, le plan de campagne est une démarche de raisonnement </w:t>
      </w:r>
      <w:r w:rsidR="00112367" w:rsidRPr="00712D84">
        <w:t xml:space="preserve">qui permet au </w:t>
      </w:r>
      <w:r w:rsidR="00F10129" w:rsidRPr="00712D84">
        <w:t>producteur d’apprendre à</w:t>
      </w:r>
      <w:r w:rsidR="0069585D" w:rsidRPr="00712D84">
        <w:t> </w:t>
      </w:r>
      <w:r w:rsidR="00C47FB3" w:rsidRPr="00712D84">
        <w:t>définir des objectifs qualitatifs et qu</w:t>
      </w:r>
      <w:r w:rsidR="00531CF2" w:rsidRPr="00712D84">
        <w:t>antitatifs, d’estimer les facteurs de production</w:t>
      </w:r>
      <w:r w:rsidR="00C47FB3" w:rsidRPr="00712D84">
        <w:t xml:space="preserve"> </w:t>
      </w:r>
      <w:r w:rsidR="00531CF2" w:rsidRPr="00712D84">
        <w:t>(</w:t>
      </w:r>
      <w:r w:rsidR="00C47FB3" w:rsidRPr="00712D84">
        <w:t xml:space="preserve">fonciers, </w:t>
      </w:r>
      <w:r w:rsidR="00531CF2" w:rsidRPr="00712D84">
        <w:t>travail, matériels et équipements)</w:t>
      </w:r>
      <w:r w:rsidR="00C47FB3" w:rsidRPr="00712D84">
        <w:t xml:space="preserve"> nécessaires et de s’assurer de sa capacité à les mobiliser ou d’en réaliser des combinaisons optimales ou encore de développer des stratégies de mobilisation des moyens manquants afin de mieux réaliser ses objectifs de production. </w:t>
      </w:r>
      <w:r w:rsidR="003C1C5D" w:rsidRPr="00712D84">
        <w:t>Ces différents exercices de raisonnement développent et améliorent la capacité d’analyse et de prise de décisions des producteurs qui leur permet une plus grande visibilité dans la gestion de leurs exploitations agricoles.</w:t>
      </w:r>
    </w:p>
    <w:p w:rsidR="00AA1BF1" w:rsidRPr="00712D84" w:rsidRDefault="00AA1BF1" w:rsidP="00AA1BF1"/>
    <w:p w:rsidR="00AA1BF1" w:rsidRPr="00712D84" w:rsidRDefault="009A6F63" w:rsidP="00AA1BF1">
      <w:r w:rsidRPr="00712D84">
        <w:t>D’autres outils de prévision</w:t>
      </w:r>
      <w:r w:rsidR="00595F93" w:rsidRPr="00712D84">
        <w:t xml:space="preserve"> comme le budget de trésorerie sont également importants pour aider le producteur </w:t>
      </w:r>
      <w:r w:rsidR="006A68B6" w:rsidRPr="00712D84">
        <w:t>à mieux anticiper sur les besoins de sa campagne et à s’organiser pour les satisfaire en temps opportun.</w:t>
      </w:r>
    </w:p>
    <w:p w:rsidR="00C728A0" w:rsidRPr="00433F05" w:rsidRDefault="00C728A0" w:rsidP="0046777B">
      <w:pPr>
        <w:pStyle w:val="PADYP3"/>
        <w:pageBreakBefore/>
      </w:pPr>
      <w:bookmarkStart w:id="15" w:name="_Toc451110341"/>
      <w:r w:rsidRPr="00433F05">
        <w:lastRenderedPageBreak/>
        <w:t>Suivis des productions et analyse des performances technico-économiques</w:t>
      </w:r>
      <w:bookmarkEnd w:id="15"/>
    </w:p>
    <w:p w:rsidR="003B39B8" w:rsidRDefault="00B519DF" w:rsidP="00AA1BF1">
      <w:r w:rsidRPr="00712D84">
        <w:t>La campagne agricole est le moment où les producteurs déploient toutes leurs expériences et connaissances techniques pour conduire convenablement leurs différentes productions</w:t>
      </w:r>
      <w:r w:rsidR="002C0944" w:rsidRPr="00712D84">
        <w:t xml:space="preserve"> en tirant au mieux profit de la pluviométrie et des terres</w:t>
      </w:r>
      <w:r w:rsidR="00AA1BF1">
        <w:t>.</w:t>
      </w:r>
    </w:p>
    <w:p w:rsidR="00AA1BF1" w:rsidRDefault="00AA1BF1" w:rsidP="00AA1BF1"/>
    <w:p w:rsidR="00E04EC6" w:rsidRDefault="00765E49" w:rsidP="00AA1BF1">
      <w:r w:rsidRPr="00712D84">
        <w:t>Mais avec les perturbations pluviométriques causées par le phénomène de changement climatique, la pauvreté des terres, l’apparition de no</w:t>
      </w:r>
      <w:r w:rsidR="00DC2C46" w:rsidRPr="00712D84">
        <w:t>uveaux prédateurs des cultures et</w:t>
      </w:r>
      <w:r w:rsidRPr="00712D84">
        <w:t xml:space="preserve"> de nouvelles espèces végétales invasives</w:t>
      </w:r>
      <w:r w:rsidR="00D608A4" w:rsidRPr="00712D84">
        <w:t xml:space="preserve">, </w:t>
      </w:r>
      <w:r w:rsidR="00A95B14" w:rsidRPr="00712D84">
        <w:t>le morcellement des terres et la nécessité de satisfaire des besoins alimentaires sans cesse croissants,</w:t>
      </w:r>
      <w:r w:rsidR="00573905" w:rsidRPr="00712D84">
        <w:t xml:space="preserve"> </w:t>
      </w:r>
      <w:r w:rsidR="00D608A4" w:rsidRPr="00712D84">
        <w:t>les méthodes et techniques qui autrefois avaient fait leur preuve se r</w:t>
      </w:r>
      <w:r w:rsidR="00231BF5" w:rsidRPr="00712D84">
        <w:t xml:space="preserve">etrouvent </w:t>
      </w:r>
      <w:r w:rsidR="00D525E1" w:rsidRPr="00712D84">
        <w:t xml:space="preserve">de plus en plus insuffisantes et </w:t>
      </w:r>
      <w:r w:rsidR="00231BF5" w:rsidRPr="00712D84">
        <w:t>inadaptées à ces nouvelles réalités</w:t>
      </w:r>
      <w:r w:rsidR="00D525E1" w:rsidRPr="00712D84">
        <w:t xml:space="preserve">. </w:t>
      </w:r>
      <w:r w:rsidR="0034674C" w:rsidRPr="00712D84">
        <w:t xml:space="preserve">Dans ce contexte, le conseil à l’exploitation agricole familiale, </w:t>
      </w:r>
      <w:r w:rsidR="00C8672A" w:rsidRPr="00712D84">
        <w:t>de par</w:t>
      </w:r>
      <w:r w:rsidR="008A1F0C" w:rsidRPr="00712D84">
        <w:t xml:space="preserve"> son caractère </w:t>
      </w:r>
      <w:r w:rsidR="00DF6B69" w:rsidRPr="00712D84">
        <w:t xml:space="preserve">« de renforcement de capacités et d’aide à la décision » apparaît comme une solution innovante pouvant permettre de préparer les producteurs à répondre à ces différents défis. </w:t>
      </w:r>
      <w:r w:rsidR="00943A59" w:rsidRPr="00712D84">
        <w:t>En pratique, à</w:t>
      </w:r>
      <w:r w:rsidR="00B519DF" w:rsidRPr="00712D84">
        <w:t xml:space="preserve"> travers les visites d’exploitation </w:t>
      </w:r>
      <w:r w:rsidR="00F94299" w:rsidRPr="00712D84">
        <w:t xml:space="preserve">effectuées </w:t>
      </w:r>
      <w:r w:rsidR="00B519DF" w:rsidRPr="00712D84">
        <w:t>sur les parcelles de production, dans les élevages et sur le</w:t>
      </w:r>
      <w:r w:rsidR="007F0E87" w:rsidRPr="00712D84">
        <w:t>s</w:t>
      </w:r>
      <w:r w:rsidR="00B519DF" w:rsidRPr="00712D84">
        <w:t xml:space="preserve"> site</w:t>
      </w:r>
      <w:r w:rsidR="007F0E87" w:rsidRPr="00712D84">
        <w:t>s ou</w:t>
      </w:r>
      <w:r w:rsidR="00B519DF" w:rsidRPr="00712D84">
        <w:t xml:space="preserve"> dans les ateliers de transformation</w:t>
      </w:r>
      <w:r w:rsidR="002B74E3" w:rsidRPr="00712D84">
        <w:t xml:space="preserve">, </w:t>
      </w:r>
      <w:r w:rsidR="00356047" w:rsidRPr="00712D84">
        <w:t xml:space="preserve">les visites d’échanges et la conduite de parcelles de démonstration, </w:t>
      </w:r>
      <w:r w:rsidR="00F94299" w:rsidRPr="00712D84">
        <w:t>e</w:t>
      </w:r>
      <w:r w:rsidR="00C464ED" w:rsidRPr="00712D84">
        <w:t>n complément</w:t>
      </w:r>
      <w:r w:rsidR="00F94299" w:rsidRPr="00712D84">
        <w:t xml:space="preserve"> des renforcements de capacités habituels (formations), </w:t>
      </w:r>
      <w:r w:rsidR="002B74E3" w:rsidRPr="00712D84">
        <w:t xml:space="preserve">des appui-conseils sont apportés aux producteurs </w:t>
      </w:r>
      <w:r w:rsidR="007F0E87" w:rsidRPr="00712D84">
        <w:t>sur les techniques, méthodes et technologies</w:t>
      </w:r>
      <w:r w:rsidR="00573905" w:rsidRPr="00712D84">
        <w:t xml:space="preserve"> </w:t>
      </w:r>
      <w:r w:rsidR="002C0944" w:rsidRPr="00712D84">
        <w:t>amélior</w:t>
      </w:r>
      <w:r w:rsidR="007F0E87" w:rsidRPr="00712D84">
        <w:t>ées</w:t>
      </w:r>
      <w:r w:rsidR="00257618" w:rsidRPr="00712D84">
        <w:t xml:space="preserve"> à même de leur permettre </w:t>
      </w:r>
      <w:r w:rsidR="00E35AB8" w:rsidRPr="00712D84">
        <w:t xml:space="preserve">de mieux gérer les différentes unités de production et </w:t>
      </w:r>
      <w:r w:rsidR="00257618" w:rsidRPr="00712D84">
        <w:t>d’optimiser leurs rendem</w:t>
      </w:r>
      <w:r w:rsidR="00AA1BF1">
        <w:t>ents techniques et économiques.</w:t>
      </w:r>
    </w:p>
    <w:p w:rsidR="00AA1BF1" w:rsidRPr="00712D84" w:rsidRDefault="00AA1BF1" w:rsidP="00AA1BF1"/>
    <w:p w:rsidR="00C728A0" w:rsidRDefault="005741FC" w:rsidP="00AA1BF1">
      <w:r w:rsidRPr="00712D84">
        <w:t>Des outils comme la fiche de prévision et de réalisation des opérations culturales permettent de collecter des données technico-économiques parcellaires sur le déroulement de la campagne agricole.</w:t>
      </w:r>
      <w:r w:rsidR="001F735F" w:rsidRPr="00712D84">
        <w:t xml:space="preserve"> Ces données technico-économiques sont relatives à :</w:t>
      </w:r>
    </w:p>
    <w:p w:rsidR="00AA1BF1" w:rsidRPr="00712D84" w:rsidRDefault="00AA1BF1" w:rsidP="00AA1BF1"/>
    <w:p w:rsidR="001F735F" w:rsidRPr="00712D84" w:rsidRDefault="00335872" w:rsidP="00AA1BF1">
      <w:pPr>
        <w:pStyle w:val="PUCE1"/>
      </w:pPr>
      <w:r w:rsidRPr="00712D84">
        <w:t>l</w:t>
      </w:r>
      <w:r w:rsidR="001F735F" w:rsidRPr="00712D84">
        <w:t>’itinéraire technique prévu par le producteur ;</w:t>
      </w:r>
    </w:p>
    <w:p w:rsidR="001F735F" w:rsidRPr="00712D84" w:rsidRDefault="00335872" w:rsidP="00AA1BF1">
      <w:pPr>
        <w:pStyle w:val="PUCE1"/>
      </w:pPr>
      <w:r w:rsidRPr="00712D84">
        <w:t>l</w:t>
      </w:r>
      <w:r w:rsidR="001F735F" w:rsidRPr="00712D84">
        <w:t>’itinéraire technique effectivement mis en œuvre ;</w:t>
      </w:r>
    </w:p>
    <w:p w:rsidR="001F735F" w:rsidRPr="00712D84" w:rsidRDefault="00335872" w:rsidP="00AA1BF1">
      <w:pPr>
        <w:pStyle w:val="PUCE1"/>
      </w:pPr>
      <w:r w:rsidRPr="00712D84">
        <w:t>l</w:t>
      </w:r>
      <w:r w:rsidR="00FD2D49" w:rsidRPr="00712D84">
        <w:t>es coûts des diverses opérations culturales ;</w:t>
      </w:r>
    </w:p>
    <w:p w:rsidR="00FD2D49" w:rsidRPr="00712D84" w:rsidRDefault="00335872" w:rsidP="00AA1BF1">
      <w:pPr>
        <w:pStyle w:val="PUCE1"/>
      </w:pPr>
      <w:r w:rsidRPr="00712D84">
        <w:t>l</w:t>
      </w:r>
      <w:r w:rsidR="00FD2D49" w:rsidRPr="00712D84">
        <w:t>es types et niveaux d’utilisation de la main d’œuvre ;</w:t>
      </w:r>
    </w:p>
    <w:p w:rsidR="00FD2D49" w:rsidRPr="00712D84" w:rsidRDefault="00335872" w:rsidP="00AA1BF1">
      <w:pPr>
        <w:pStyle w:val="PUCE1"/>
      </w:pPr>
      <w:r w:rsidRPr="00712D84">
        <w:t>l</w:t>
      </w:r>
      <w:r w:rsidR="00FD2D49" w:rsidRPr="00712D84">
        <w:t>es coûts et les types d’intrants utilisés ;</w:t>
      </w:r>
    </w:p>
    <w:p w:rsidR="00AD7A62" w:rsidRPr="00712D84" w:rsidRDefault="00335872" w:rsidP="00AA1BF1">
      <w:pPr>
        <w:pStyle w:val="PUCE1"/>
      </w:pPr>
      <w:r w:rsidRPr="00712D84">
        <w:t>l</w:t>
      </w:r>
      <w:r w:rsidR="00FD2D49" w:rsidRPr="00712D84">
        <w:t xml:space="preserve">es niveaux de </w:t>
      </w:r>
      <w:r w:rsidR="00AD7A62" w:rsidRPr="00712D84">
        <w:t xml:space="preserve">superficie et de </w:t>
      </w:r>
      <w:r w:rsidR="00FD2D49" w:rsidRPr="00712D84">
        <w:t>production</w:t>
      </w:r>
      <w:r w:rsidR="00B473EC" w:rsidRPr="00712D84">
        <w:t xml:space="preserve"> réa</w:t>
      </w:r>
      <w:r w:rsidR="00AD7A62" w:rsidRPr="00712D84">
        <w:t>lisés</w:t>
      </w:r>
      <w:r w:rsidR="002A5355" w:rsidRPr="00712D84">
        <w:t>.</w:t>
      </w:r>
    </w:p>
    <w:p w:rsidR="00AA1BF1" w:rsidRDefault="00AA1BF1" w:rsidP="00AA1BF1"/>
    <w:p w:rsidR="00FD2D49" w:rsidRDefault="00B473EC" w:rsidP="00AA1BF1">
      <w:r w:rsidRPr="00712D84">
        <w:t xml:space="preserve">Toutes ces données </w:t>
      </w:r>
      <w:r w:rsidR="00394A41" w:rsidRPr="00712D84">
        <w:t>collectées sont synthétisées et analysées</w:t>
      </w:r>
      <w:r w:rsidRPr="00712D84">
        <w:t xml:space="preserve"> pour </w:t>
      </w:r>
      <w:r w:rsidR="009C6ADF" w:rsidRPr="00712D84">
        <w:t>faire des restitutions technico-économiques individuelles et de groupe aux producteurs</w:t>
      </w:r>
      <w:r w:rsidR="0076340F" w:rsidRPr="00712D84">
        <w:t>. Ces séances de restitutions permettent de caractériser les système</w:t>
      </w:r>
      <w:r w:rsidR="00DC10A0" w:rsidRPr="00712D84">
        <w:t xml:space="preserve">s de culture des producteurs, </w:t>
      </w:r>
      <w:r w:rsidR="0076340F" w:rsidRPr="00712D84">
        <w:t xml:space="preserve">de diagnostiquer les problèmes </w:t>
      </w:r>
      <w:r w:rsidR="00DC10A0" w:rsidRPr="00712D84">
        <w:t xml:space="preserve">de même que les facteurs favorisants déterminant les performances obtenues, d’identifier les solutions possibles et de formuler des conseils </w:t>
      </w:r>
      <w:r w:rsidR="005C6AE4" w:rsidRPr="00712D84">
        <w:t>et recommandations y afférents.</w:t>
      </w:r>
    </w:p>
    <w:p w:rsidR="00AA1BF1" w:rsidRPr="00712D84" w:rsidRDefault="00AA1BF1" w:rsidP="00AA1BF1"/>
    <w:p w:rsidR="007737CE" w:rsidRDefault="007737CE" w:rsidP="00AA1BF1">
      <w:r w:rsidRPr="00712D84">
        <w:t>L’évaluation de</w:t>
      </w:r>
      <w:r w:rsidR="005334F5" w:rsidRPr="00712D84">
        <w:t xml:space="preserve">s plans de campagne </w:t>
      </w:r>
      <w:r w:rsidR="003E0A53" w:rsidRPr="00712D84">
        <w:t>en vue</w:t>
      </w:r>
      <w:r w:rsidR="005334F5" w:rsidRPr="00712D84">
        <w:t xml:space="preserve"> d’apprécier notamment dans quelle mesure les différents objectifs définis en début de campagne </w:t>
      </w:r>
      <w:proofErr w:type="gramStart"/>
      <w:r w:rsidR="005334F5" w:rsidRPr="00712D84">
        <w:t>ont</w:t>
      </w:r>
      <w:proofErr w:type="gramEnd"/>
      <w:r w:rsidR="005334F5" w:rsidRPr="00712D84">
        <w:t xml:space="preserve"> </w:t>
      </w:r>
      <w:r w:rsidR="00C90100" w:rsidRPr="00712D84">
        <w:t>été réalisés</w:t>
      </w:r>
      <w:r w:rsidR="00FD02E9">
        <w:t>,</w:t>
      </w:r>
      <w:r w:rsidR="00EF1CBC" w:rsidRPr="00712D84">
        <w:t xml:space="preserve"> participe également du suivi des performances technico-économiques des producteurs.</w:t>
      </w:r>
    </w:p>
    <w:p w:rsidR="00461F0C" w:rsidRPr="00386BEF" w:rsidRDefault="00461F0C" w:rsidP="0046777B">
      <w:pPr>
        <w:pStyle w:val="PADYP3"/>
      </w:pPr>
      <w:bookmarkStart w:id="16" w:name="_Toc451110342"/>
      <w:r w:rsidRPr="00386BEF">
        <w:t>L’accès aux intrants, aux matériels et équipements et au crédit</w:t>
      </w:r>
      <w:bookmarkEnd w:id="16"/>
    </w:p>
    <w:p w:rsidR="00A40662" w:rsidRDefault="006C1B97" w:rsidP="001B7C60">
      <w:r w:rsidRPr="00712D84">
        <w:t>L’une des principales leçons à retenir des différentes expériences de conseil à l’exploitation agricole familiale menées au Bénin ces dernières années, est qu</w:t>
      </w:r>
      <w:r w:rsidR="00CC7C06" w:rsidRPr="00712D84">
        <w:t>e le conseil à lui tout seul, aussi pertinent soit-il, ne peut permettre d’atteindre les principaux objectifs qui lui sont assignés, c’est-à-dire d’augmenter et de sécuriser les revenus</w:t>
      </w:r>
      <w:r w:rsidR="00867E25" w:rsidRPr="00712D84">
        <w:t xml:space="preserve"> des producteurs bénéficiaires. Pour être efficace, </w:t>
      </w:r>
      <w:r w:rsidR="008E6057" w:rsidRPr="00712D84">
        <w:t>il est fondamental que le conseil soit</w:t>
      </w:r>
      <w:r w:rsidR="00867E25" w:rsidRPr="00712D84">
        <w:t xml:space="preserve"> associé à </w:t>
      </w:r>
      <w:r w:rsidR="001443E2" w:rsidRPr="00712D84">
        <w:t xml:space="preserve">un certain nombre de « mesures d’accompagnement » </w:t>
      </w:r>
      <w:r w:rsidR="007147E2" w:rsidRPr="00712D84">
        <w:t xml:space="preserve">que constituent les intrants, les matériels et équipements et le crédit, et </w:t>
      </w:r>
      <w:r w:rsidR="001443E2" w:rsidRPr="00712D84">
        <w:t>sans lesquelles la mise en œuvre ou l’application du conseil est difficile voir</w:t>
      </w:r>
      <w:r w:rsidR="007147E2" w:rsidRPr="00712D84">
        <w:t xml:space="preserve">e </w:t>
      </w:r>
      <w:r w:rsidR="007147E2" w:rsidRPr="00712D84">
        <w:lastRenderedPageBreak/>
        <w:t>impossible.</w:t>
      </w:r>
      <w:r w:rsidR="002D556C" w:rsidRPr="00712D84">
        <w:t xml:space="preserve"> Le conseil doit pouvoir proposer des solutions alternatives pour résoudre ces préoccupations des producteurs</w:t>
      </w:r>
      <w:r w:rsidR="00F63559">
        <w:t>.</w:t>
      </w:r>
    </w:p>
    <w:p w:rsidR="001B7C60" w:rsidRPr="00712D84" w:rsidRDefault="001B7C60" w:rsidP="001B7C60"/>
    <w:p w:rsidR="007332C6" w:rsidRDefault="007332C6" w:rsidP="001B7C60">
      <w:pPr>
        <w:pStyle w:val="PUCE3"/>
      </w:pPr>
      <w:r w:rsidRPr="00712D84">
        <w:t>L’accès aux intrants</w:t>
      </w:r>
      <w:r w:rsidR="00CC446E" w:rsidRPr="00712D84">
        <w:t xml:space="preserve"> agricoles</w:t>
      </w:r>
    </w:p>
    <w:p w:rsidR="001B7C60" w:rsidRPr="00712D84" w:rsidRDefault="001B7C60" w:rsidP="001B7C60">
      <w:pPr>
        <w:pStyle w:val="PUCE3"/>
        <w:numPr>
          <w:ilvl w:val="0"/>
          <w:numId w:val="0"/>
        </w:numPr>
        <w:ind w:left="360"/>
      </w:pPr>
    </w:p>
    <w:p w:rsidR="001B7C60" w:rsidRDefault="00CC446E" w:rsidP="001B7C60">
      <w:r w:rsidRPr="00712D84">
        <w:t>Le terme intrant est très large et peut recouvrir de nombreux aspects. Mais dans le cas d’espèce, nous entendons par « intrants agricoles », l’ensemble constitué par les semences, les fertilisants, les pesticides et les herbicides.</w:t>
      </w:r>
      <w:r w:rsidR="005F4818" w:rsidRPr="00712D84">
        <w:t xml:space="preserve"> L’accès aux intrants suppose que trois conditions essentielles sont remplies : (i) la disponibilité physique, ce qui signifie que le produit existe à un endroit précis en quantité suffisante ; (ii) l’accessibilité, qui signifie que l’on peut se procurer le produit quand on en a besoin</w:t>
      </w:r>
      <w:r w:rsidR="008E34B2" w:rsidRPr="00712D84">
        <w:t xml:space="preserve"> et </w:t>
      </w:r>
      <w:r w:rsidR="005F4818" w:rsidRPr="00712D84">
        <w:t>(iii) le coût du produit, qui doit être raisonnable pour les clients, ici les producteurs agricoles.</w:t>
      </w:r>
      <w:r w:rsidR="008E34B2" w:rsidRPr="00712D84">
        <w:t xml:space="preserve"> Les intrants agricoles sont essentiels à la production agricole. Le CEF</w:t>
      </w:r>
      <w:r w:rsidR="00E11824" w:rsidRPr="00712D84">
        <w:t xml:space="preserve"> </w:t>
      </w:r>
      <w:r w:rsidR="001C56A3" w:rsidRPr="00712D84">
        <w:t>est ut</w:t>
      </w:r>
      <w:r w:rsidR="0070485E" w:rsidRPr="00712D84">
        <w:t>ile pour jouer à ce niveau quatre</w:t>
      </w:r>
      <w:r w:rsidR="001C56A3" w:rsidRPr="00712D84">
        <w:t xml:space="preserve"> rôles :</w:t>
      </w:r>
    </w:p>
    <w:p w:rsidR="00525034" w:rsidRDefault="001C56A3" w:rsidP="001B7C60">
      <w:r w:rsidRPr="00712D84">
        <w:t xml:space="preserve"> </w:t>
      </w:r>
    </w:p>
    <w:p w:rsidR="00525034" w:rsidRDefault="00525034" w:rsidP="001B7C60">
      <w:pPr>
        <w:pStyle w:val="PUCE1"/>
      </w:pPr>
      <w:r w:rsidRPr="002E7054">
        <w:rPr>
          <w:b/>
        </w:rPr>
        <w:t>Primo</w:t>
      </w:r>
      <w:r w:rsidR="001C56A3" w:rsidRPr="002E7054">
        <w:rPr>
          <w:b/>
        </w:rPr>
        <w:t> :</w:t>
      </w:r>
      <w:r w:rsidR="001C56A3" w:rsidRPr="00712D84">
        <w:t xml:space="preserve"> </w:t>
      </w:r>
      <w:r w:rsidR="0093750A" w:rsidRPr="00712D84">
        <w:t>attirer l’attention des producteurs sur la nécessité d’utiliser des intrants améliorés ou des intrants de bonne qualité afin de s’assurer de bons niveaux de production</w:t>
      </w:r>
      <w:r w:rsidR="001C56A3" w:rsidRPr="00712D84">
        <w:t xml:space="preserve"> ; </w:t>
      </w:r>
    </w:p>
    <w:p w:rsidR="001E42CC" w:rsidRDefault="00525034" w:rsidP="001B7C60">
      <w:pPr>
        <w:pStyle w:val="PUCE1"/>
      </w:pPr>
      <w:r w:rsidRPr="002E7054">
        <w:rPr>
          <w:b/>
        </w:rPr>
        <w:t>S</w:t>
      </w:r>
      <w:r w:rsidR="001C56A3" w:rsidRPr="002E7054">
        <w:rPr>
          <w:b/>
        </w:rPr>
        <w:t>ecundo :</w:t>
      </w:r>
      <w:r w:rsidR="001C56A3" w:rsidRPr="00712D84">
        <w:t xml:space="preserve"> montrer aux producteurs les méthodes </w:t>
      </w:r>
      <w:r w:rsidR="005B182D" w:rsidRPr="00712D84">
        <w:t xml:space="preserve">et conditions </w:t>
      </w:r>
      <w:r w:rsidR="001C56A3" w:rsidRPr="00712D84">
        <w:t xml:space="preserve">appropriées d’utilisation </w:t>
      </w:r>
      <w:r w:rsidR="005B182D" w:rsidRPr="00712D84">
        <w:t xml:space="preserve">ou d’application </w:t>
      </w:r>
      <w:r w:rsidR="001C56A3" w:rsidRPr="00712D84">
        <w:t>de ces intrants afin</w:t>
      </w:r>
      <w:r w:rsidR="0070485E" w:rsidRPr="00712D84">
        <w:t xml:space="preserve"> de garantir leur efficacité ; </w:t>
      </w:r>
    </w:p>
    <w:p w:rsidR="001E42CC" w:rsidRDefault="001E42CC" w:rsidP="001B7C60">
      <w:pPr>
        <w:pStyle w:val="PUCE1"/>
      </w:pPr>
      <w:r w:rsidRPr="002E7054">
        <w:rPr>
          <w:b/>
        </w:rPr>
        <w:t>T</w:t>
      </w:r>
      <w:r w:rsidR="001C56A3" w:rsidRPr="002E7054">
        <w:rPr>
          <w:b/>
        </w:rPr>
        <w:t>ertio :</w:t>
      </w:r>
      <w:r w:rsidR="001C56A3" w:rsidRPr="00712D84">
        <w:t xml:space="preserve"> </w:t>
      </w:r>
      <w:r w:rsidR="007D4FC1" w:rsidRPr="00712D84">
        <w:t>montrer aux producteurs les méthodes de stockage des intrants agricoles</w:t>
      </w:r>
      <w:r>
        <w:t> ;</w:t>
      </w:r>
    </w:p>
    <w:p w:rsidR="0062417D" w:rsidRDefault="001E42CC" w:rsidP="001B7C60">
      <w:pPr>
        <w:pStyle w:val="PUCE1"/>
      </w:pPr>
      <w:r w:rsidRPr="002E7054">
        <w:rPr>
          <w:b/>
        </w:rPr>
        <w:t>Q</w:t>
      </w:r>
      <w:r w:rsidR="0070485E" w:rsidRPr="002E7054">
        <w:rPr>
          <w:b/>
        </w:rPr>
        <w:t>uarto :</w:t>
      </w:r>
      <w:r w:rsidR="0070485E" w:rsidRPr="00712D84">
        <w:t xml:space="preserve"> faire de la facilitation de l’accès aux intrants agricoles</w:t>
      </w:r>
      <w:r w:rsidR="0093750A" w:rsidRPr="00712D84">
        <w:t xml:space="preserve">. </w:t>
      </w:r>
    </w:p>
    <w:p w:rsidR="001B7C60" w:rsidRDefault="001B7C60" w:rsidP="00A94FBF">
      <w:pPr>
        <w:rPr>
          <w:rFonts w:ascii="Garamond" w:hAnsi="Garamond"/>
          <w:sz w:val="24"/>
        </w:rPr>
      </w:pPr>
    </w:p>
    <w:p w:rsidR="002A120C" w:rsidRDefault="001363FB" w:rsidP="00AC6E1A">
      <w:r w:rsidRPr="00AC6E1A">
        <w:t xml:space="preserve">En </w:t>
      </w:r>
      <w:r w:rsidR="00DF2D14" w:rsidRPr="00AC6E1A">
        <w:t xml:space="preserve">effet, </w:t>
      </w:r>
      <w:r w:rsidR="00AF2261" w:rsidRPr="00AC6E1A">
        <w:t>par exemple</w:t>
      </w:r>
      <w:r w:rsidR="00DF2D14" w:rsidRPr="00AC6E1A">
        <w:t>, une formation</w:t>
      </w:r>
      <w:r w:rsidR="00AF2261" w:rsidRPr="00AC6E1A">
        <w:t xml:space="preserve"> </w:t>
      </w:r>
      <w:r w:rsidR="0047291D" w:rsidRPr="00AC6E1A">
        <w:t xml:space="preserve">sur </w:t>
      </w:r>
      <w:r w:rsidR="0047291D" w:rsidRPr="00AC6E1A">
        <w:rPr>
          <w:b/>
          <w:i/>
        </w:rPr>
        <w:t>l’</w:t>
      </w:r>
      <w:r w:rsidR="00AF2261" w:rsidRPr="00AC6E1A">
        <w:rPr>
          <w:b/>
          <w:i/>
        </w:rPr>
        <w:t>utilité et l’importance des semences améliorées</w:t>
      </w:r>
      <w:r w:rsidR="00AF2261" w:rsidRPr="00AC6E1A">
        <w:t xml:space="preserve"> est total</w:t>
      </w:r>
      <w:r w:rsidR="00CE6C91" w:rsidRPr="00AC6E1A">
        <w:t>ement</w:t>
      </w:r>
      <w:r w:rsidR="00AF2261" w:rsidRPr="00AC6E1A">
        <w:t xml:space="preserve"> inutile si les producteurs ne peuvent pas</w:t>
      </w:r>
      <w:r w:rsidR="00E7782C">
        <w:t xml:space="preserve"> se procurer lesdites semences.</w:t>
      </w:r>
    </w:p>
    <w:p w:rsidR="00E7782C" w:rsidRPr="00AC6E1A" w:rsidRDefault="00E7782C" w:rsidP="00AC6E1A"/>
    <w:p w:rsidR="00A94FBF" w:rsidRDefault="00A94FBF" w:rsidP="00E7782C">
      <w:pPr>
        <w:pStyle w:val="PUCE3"/>
      </w:pPr>
      <w:r w:rsidRPr="00AC6E1A">
        <w:t>L’accès aux matériels et équipements agricoles</w:t>
      </w:r>
    </w:p>
    <w:p w:rsidR="00E7782C" w:rsidRPr="00AC6E1A" w:rsidRDefault="00E7782C" w:rsidP="00E7782C">
      <w:pPr>
        <w:pStyle w:val="PUCE3"/>
        <w:numPr>
          <w:ilvl w:val="0"/>
          <w:numId w:val="0"/>
        </w:numPr>
      </w:pPr>
    </w:p>
    <w:p w:rsidR="00A94FBF" w:rsidRDefault="007C3BAB" w:rsidP="00AC6E1A">
      <w:r w:rsidRPr="00AC6E1A">
        <w:t>L’accès aux matériels et équipements agricoles constitue un autre vo</w:t>
      </w:r>
      <w:r w:rsidR="00996A29" w:rsidRPr="00AC6E1A">
        <w:t>let très important de l’agriculture</w:t>
      </w:r>
      <w:r w:rsidR="00C6399A" w:rsidRPr="00AC6E1A">
        <w:t xml:space="preserve"> et particulièrement de l’agriculture familiale</w:t>
      </w:r>
      <w:r w:rsidRPr="00AC6E1A">
        <w:t>.</w:t>
      </w:r>
      <w:r w:rsidR="006B7EED" w:rsidRPr="00AC6E1A">
        <w:t xml:space="preserve"> Le développement de l’agriculture familiale</w:t>
      </w:r>
      <w:r w:rsidR="00207E85" w:rsidRPr="00AC6E1A">
        <w:t xml:space="preserve"> passe forcément par</w:t>
      </w:r>
      <w:r w:rsidR="00744E2D" w:rsidRPr="00AC6E1A">
        <w:t xml:space="preserve"> la mise à disposition </w:t>
      </w:r>
      <w:r w:rsidR="007D0E2A" w:rsidRPr="00AC6E1A">
        <w:t xml:space="preserve">des exploitations agricoles familiales, </w:t>
      </w:r>
      <w:r w:rsidR="00744E2D" w:rsidRPr="00AC6E1A">
        <w:t xml:space="preserve">de petits matériels et équipements </w:t>
      </w:r>
      <w:r w:rsidR="006B7EED" w:rsidRPr="00AC6E1A">
        <w:t xml:space="preserve">agricoles </w:t>
      </w:r>
      <w:r w:rsidR="00744E2D" w:rsidRPr="00AC6E1A">
        <w:t>adaptés aux conditions climatiques</w:t>
      </w:r>
      <w:r w:rsidR="00376D59" w:rsidRPr="00AC6E1A">
        <w:t xml:space="preserve"> et à leurs besoins spécifiques.</w:t>
      </w:r>
      <w:r w:rsidR="00A718BC" w:rsidRPr="00AC6E1A">
        <w:t xml:space="preserve"> La mécanisation facilite le travail, permet des économies de temps et d’énergie et d’augmenter</w:t>
      </w:r>
      <w:r w:rsidR="00A718BC" w:rsidRPr="00712D84">
        <w:t xml:space="preserve"> </w:t>
      </w:r>
      <w:r w:rsidR="003E74BA" w:rsidRPr="00712D84">
        <w:t>le rendement de l</w:t>
      </w:r>
      <w:r w:rsidR="0029731A" w:rsidRPr="00712D84">
        <w:t>’activité.</w:t>
      </w:r>
      <w:r w:rsidR="00A92773" w:rsidRPr="00712D84">
        <w:t xml:space="preserve"> L’animateur ou le conseiller peut faciliter aux producteurs ayant exprimé le besoin, l’accès à des matériels et équipements </w:t>
      </w:r>
      <w:r w:rsidR="007B5F26" w:rsidRPr="00712D84">
        <w:t>adaptés à leurs situations</w:t>
      </w:r>
      <w:r w:rsidR="000F2201" w:rsidRPr="00712D84">
        <w:t>, tout en veillant à les sensibiliser sur le fait que la mécanisation ne doit pas être considérée comme un moyen de compenser la faiblesse des performances technico-économiques de leurs exploitations.</w:t>
      </w:r>
      <w:r w:rsidR="00573905" w:rsidRPr="00712D84">
        <w:t xml:space="preserve"> </w:t>
      </w:r>
      <w:r w:rsidR="008A7711" w:rsidRPr="00712D84">
        <w:t xml:space="preserve">Le CEF peut également </w:t>
      </w:r>
      <w:r w:rsidR="00774DA8" w:rsidRPr="00712D84">
        <w:t xml:space="preserve">être </w:t>
      </w:r>
      <w:r w:rsidR="008A7711" w:rsidRPr="00712D84">
        <w:t>utile aux innovateurs pour les aider à identifier les activités ou les opéra</w:t>
      </w:r>
      <w:r w:rsidR="000F2201" w:rsidRPr="00712D84">
        <w:t>tions essentielles à mécaniser.</w:t>
      </w:r>
    </w:p>
    <w:p w:rsidR="00AC6E1A" w:rsidRPr="00712D84" w:rsidRDefault="00AC6E1A" w:rsidP="00AC6E1A"/>
    <w:p w:rsidR="007F66B7" w:rsidRDefault="007F66B7" w:rsidP="00AC6E1A">
      <w:pPr>
        <w:pStyle w:val="PUCE3"/>
      </w:pPr>
      <w:r w:rsidRPr="00712D84">
        <w:t>L’accès au crédit agricole</w:t>
      </w:r>
    </w:p>
    <w:p w:rsidR="00AC6E1A" w:rsidRPr="00712D84" w:rsidRDefault="00AC6E1A" w:rsidP="00AC6E1A">
      <w:pPr>
        <w:pStyle w:val="PUCE3"/>
        <w:numPr>
          <w:ilvl w:val="0"/>
          <w:numId w:val="0"/>
        </w:numPr>
        <w:ind w:left="360"/>
      </w:pPr>
    </w:p>
    <w:p w:rsidR="00F96931" w:rsidRDefault="00E377C4" w:rsidP="003C1C5D">
      <w:r w:rsidRPr="00712D84">
        <w:t>De tous les domaines d’application du CEF, c’est celui qui de loin passionne le plus les producteurs. C’est également la toute première attente</w:t>
      </w:r>
      <w:r w:rsidR="000C1CA7" w:rsidRPr="00712D84">
        <w:t>, le tout premier besoin</w:t>
      </w:r>
      <w:r w:rsidRPr="00712D84">
        <w:t xml:space="preserve"> ou le </w:t>
      </w:r>
      <w:r w:rsidR="000C1CA7" w:rsidRPr="00712D84">
        <w:t xml:space="preserve">tout </w:t>
      </w:r>
      <w:r w:rsidRPr="00712D84">
        <w:t xml:space="preserve">premier problème soulevé par ces derniers à tous les différents services d’appui en intervention en milieu rural. </w:t>
      </w:r>
      <w:r w:rsidR="004A16BC" w:rsidRPr="00712D84">
        <w:t>Ces besoins sont réels</w:t>
      </w:r>
      <w:r w:rsidR="000C1CA7" w:rsidRPr="00712D84">
        <w:t xml:space="preserve"> en effet</w:t>
      </w:r>
      <w:r w:rsidR="004A16BC" w:rsidRPr="00712D84">
        <w:t xml:space="preserve"> pour des raisons évidentes : acquisition ou renouvellement de matériels et équipements agricoles, </w:t>
      </w:r>
      <w:r w:rsidR="00C86A8F" w:rsidRPr="00712D84">
        <w:t xml:space="preserve">achat d’intrants agricoles, </w:t>
      </w:r>
      <w:r w:rsidR="004A16BC" w:rsidRPr="00712D84">
        <w:t xml:space="preserve">mobilisation de la main d’œuvre salariée, </w:t>
      </w:r>
      <w:r w:rsidR="00C86A8F" w:rsidRPr="00712D84">
        <w:t>etc.</w:t>
      </w:r>
      <w:r w:rsidR="00965CC7" w:rsidRPr="00712D84">
        <w:t xml:space="preserve"> Mais les expériences antérieu</w:t>
      </w:r>
      <w:r w:rsidR="000C1CA7" w:rsidRPr="00712D84">
        <w:t xml:space="preserve">res réalisées avec certaines institutions de </w:t>
      </w:r>
      <w:r w:rsidR="00573905" w:rsidRPr="00712D84">
        <w:t>micro finance</w:t>
      </w:r>
      <w:r w:rsidR="00D40CB9" w:rsidRPr="00712D84">
        <w:t xml:space="preserve"> ont montré que lorsque les crédits sont mis en place dans de mauvaises conditions</w:t>
      </w:r>
      <w:r w:rsidR="00AE4C78" w:rsidRPr="00712D84">
        <w:t xml:space="preserve">, ils sont détournés </w:t>
      </w:r>
      <w:r w:rsidR="00F06160" w:rsidRPr="00712D84">
        <w:t>à d’</w:t>
      </w:r>
      <w:r w:rsidR="00C74F21" w:rsidRPr="00712D84">
        <w:t>autres fins</w:t>
      </w:r>
      <w:r w:rsidR="00326281" w:rsidRPr="00712D84">
        <w:t>, se révèlent totalement inefficaces</w:t>
      </w:r>
      <w:r w:rsidR="00C74F21" w:rsidRPr="00712D84">
        <w:t xml:space="preserve"> et</w:t>
      </w:r>
      <w:r w:rsidR="0063025C" w:rsidRPr="00712D84">
        <w:t>,</w:t>
      </w:r>
      <w:r w:rsidR="006644DC" w:rsidRPr="00712D84">
        <w:t xml:space="preserve"> </w:t>
      </w:r>
      <w:r w:rsidR="00315B07" w:rsidRPr="00712D84">
        <w:t xml:space="preserve">logiquement, </w:t>
      </w:r>
      <w:r w:rsidR="00C74F21" w:rsidRPr="00712D84">
        <w:t>les r</w:t>
      </w:r>
      <w:r w:rsidR="006C3D3F" w:rsidRPr="00712D84">
        <w:t>ecouvrements deviennent probléma</w:t>
      </w:r>
      <w:r w:rsidR="00C74F21" w:rsidRPr="00712D84">
        <w:t>tiques.</w:t>
      </w:r>
      <w:r w:rsidR="00573905" w:rsidRPr="00712D84">
        <w:t xml:space="preserve"> </w:t>
      </w:r>
      <w:r w:rsidR="0098178D" w:rsidRPr="00712D84">
        <w:t>Car</w:t>
      </w:r>
      <w:r w:rsidR="0063025C" w:rsidRPr="00712D84">
        <w:t>, en effet,</w:t>
      </w:r>
      <w:r w:rsidR="0098178D" w:rsidRPr="00712D84">
        <w:t xml:space="preserve"> certains producteurs qui réclament du crédit n’en </w:t>
      </w:r>
      <w:r w:rsidR="00ED4C92" w:rsidRPr="00712D84">
        <w:t xml:space="preserve">sont </w:t>
      </w:r>
      <w:r w:rsidR="0098178D" w:rsidRPr="00712D84">
        <w:t xml:space="preserve">vraiment </w:t>
      </w:r>
      <w:r w:rsidR="00ED4C92" w:rsidRPr="00712D84">
        <w:t xml:space="preserve">pas dans le </w:t>
      </w:r>
      <w:r w:rsidR="0098178D" w:rsidRPr="00712D84">
        <w:t xml:space="preserve">besoin et pourraient sans aucune aide financière réaliser leurs projets </w:t>
      </w:r>
      <w:r w:rsidR="0063025C" w:rsidRPr="00712D84">
        <w:t xml:space="preserve">et atteindre leurs différents objectifs, </w:t>
      </w:r>
      <w:r w:rsidR="0098178D" w:rsidRPr="00712D84">
        <w:t xml:space="preserve">s’ils bénéficiaient d’un accompagnement pour </w:t>
      </w:r>
      <w:r w:rsidR="0063025C" w:rsidRPr="00712D84">
        <w:t xml:space="preserve">l’adoption </w:t>
      </w:r>
      <w:r w:rsidR="0098178D" w:rsidRPr="00712D84">
        <w:t>de meil</w:t>
      </w:r>
      <w:r w:rsidR="00187B2D" w:rsidRPr="00712D84">
        <w:t>leures pratiques de gestion de leurs activités</w:t>
      </w:r>
      <w:r w:rsidR="0098178D" w:rsidRPr="00712D84">
        <w:t xml:space="preserve">. </w:t>
      </w:r>
      <w:r w:rsidR="001F6124" w:rsidRPr="00712D84">
        <w:t>C’est en cela que le CEF</w:t>
      </w:r>
      <w:r w:rsidR="006644DC" w:rsidRPr="00712D84">
        <w:t xml:space="preserve"> </w:t>
      </w:r>
      <w:r w:rsidR="001F6124" w:rsidRPr="00712D84">
        <w:t xml:space="preserve">a un rôle très important à jouer en aidant à identifier les réels besoins de </w:t>
      </w:r>
      <w:r w:rsidR="002D749D" w:rsidRPr="00712D84">
        <w:t xml:space="preserve">crédit </w:t>
      </w:r>
      <w:r w:rsidR="009A6E38" w:rsidRPr="00712D84">
        <w:t>chez les producteurs</w:t>
      </w:r>
      <w:r w:rsidR="00471FE7" w:rsidRPr="00712D84">
        <w:t xml:space="preserve"> et </w:t>
      </w:r>
      <w:r w:rsidR="00866118" w:rsidRPr="00712D84">
        <w:t>à faire de la facilitation.</w:t>
      </w:r>
    </w:p>
    <w:p w:rsidR="0073622D" w:rsidRPr="00712D84" w:rsidRDefault="00C947AE" w:rsidP="003C1C5D">
      <w:pPr>
        <w:rPr>
          <w:rFonts w:ascii="Garamond" w:hAnsi="Garamond"/>
          <w:sz w:val="24"/>
        </w:rPr>
      </w:pPr>
      <w:r w:rsidRPr="00712D84">
        <w:lastRenderedPageBreak/>
        <w:t xml:space="preserve">Ainsi, quand le besoin est exprimé par le paysan, le conseiller </w:t>
      </w:r>
      <w:r w:rsidR="00C003E5" w:rsidRPr="00712D84">
        <w:t xml:space="preserve">(i) </w:t>
      </w:r>
      <w:r w:rsidR="0071326B" w:rsidRPr="00712D84">
        <w:t xml:space="preserve">s’assure de l’opportunité du crédit, </w:t>
      </w:r>
      <w:r w:rsidR="00C003E5" w:rsidRPr="00712D84">
        <w:t xml:space="preserve">(ii) </w:t>
      </w:r>
      <w:r w:rsidR="0071326B" w:rsidRPr="00712D84">
        <w:t>identif</w:t>
      </w:r>
      <w:r w:rsidR="00413C1F" w:rsidRPr="00712D84">
        <w:t xml:space="preserve">ie une institution de crédit et </w:t>
      </w:r>
      <w:r w:rsidRPr="00712D84">
        <w:t>l’aide à formaliser son projet (achat d’un équipement, installation d’une plantation, etc.)</w:t>
      </w:r>
      <w:r w:rsidR="00413C1F" w:rsidRPr="00712D84">
        <w:t>. Il évalue</w:t>
      </w:r>
      <w:r w:rsidRPr="00712D84">
        <w:t xml:space="preserve"> les forces et faiblesses de la </w:t>
      </w:r>
      <w:r w:rsidR="00413C1F" w:rsidRPr="00712D84">
        <w:t>proposition et élabore</w:t>
      </w:r>
      <w:r w:rsidRPr="00712D84">
        <w:t xml:space="preserve"> un dossier de demande de financement. L’organisme de crédit peut alors analyser la proposition et évaluer plus facilement les risques encourus. Pour cela</w:t>
      </w:r>
      <w:r w:rsidR="0076683A" w:rsidRPr="00712D84">
        <w:t>,</w:t>
      </w:r>
      <w:r w:rsidRPr="00712D84">
        <w:t xml:space="preserve"> il dispose des informations fournies par les producteurs sur les résultats qu’il a obtenus dans son exploitation les campagnes précédentes.</w:t>
      </w:r>
    </w:p>
    <w:p w:rsidR="00E7782C" w:rsidRPr="00E7782C" w:rsidRDefault="0046777B" w:rsidP="0046777B">
      <w:pPr>
        <w:pStyle w:val="PADYP2"/>
      </w:pPr>
      <w:bookmarkStart w:id="17" w:name="_Toc419889634"/>
      <w:bookmarkStart w:id="18" w:name="_Toc451110343"/>
      <w:r w:rsidRPr="00E7782C">
        <w:t>ANIMATION SUR LE SYSTEME DE PRODUCTION DE L’EXPLOITATION AGRICOLE FAMILIALE</w:t>
      </w:r>
      <w:bookmarkEnd w:id="17"/>
      <w:bookmarkEnd w:id="18"/>
    </w:p>
    <w:p w:rsidR="0046777B" w:rsidRPr="00712D84" w:rsidRDefault="0046777B" w:rsidP="00792D7D">
      <w:pPr>
        <w:rPr>
          <w:rFonts w:ascii="Garamond" w:hAnsi="Garamond"/>
          <w:sz w:val="24"/>
        </w:rPr>
      </w:pPr>
    </w:p>
    <w:p w:rsidR="00D0342D" w:rsidRPr="00712D84" w:rsidRDefault="00E7782C" w:rsidP="00E7782C">
      <w:pPr>
        <w:jc w:val="center"/>
        <w:rPr>
          <w:rFonts w:ascii="Garamond" w:hAnsi="Garamond"/>
          <w:sz w:val="24"/>
        </w:rPr>
      </w:pPr>
      <w:r>
        <w:rPr>
          <w:rFonts w:ascii="Garamond" w:hAnsi="Garamond"/>
          <w:noProof/>
          <w:sz w:val="24"/>
        </w:rPr>
        <w:drawing>
          <wp:inline distT="0" distB="0" distL="0" distR="0">
            <wp:extent cx="3781425" cy="2314575"/>
            <wp:effectExtent l="0" t="0" r="47625" b="47625"/>
            <wp:docPr id="3" name="Image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314575"/>
                    </a:xfrm>
                    <a:prstGeom prst="rect">
                      <a:avLst/>
                    </a:prstGeom>
                    <a:noFill/>
                    <a:ln>
                      <a:noFill/>
                    </a:ln>
                    <a:effectLst>
                      <a:outerShdw dist="35921" dir="2700000" algn="ctr" rotWithShape="0">
                        <a:srgbClr val="808080"/>
                      </a:outerShdw>
                    </a:effectLst>
                  </pic:spPr>
                </pic:pic>
              </a:graphicData>
            </a:graphic>
          </wp:inline>
        </w:drawing>
      </w:r>
    </w:p>
    <w:p w:rsidR="0046777B" w:rsidRDefault="0046777B" w:rsidP="0046777B"/>
    <w:p w:rsidR="0046777B" w:rsidRDefault="0046777B" w:rsidP="0046777B"/>
    <w:p w:rsidR="00577F9E" w:rsidRDefault="00180D7C" w:rsidP="0046777B">
      <w:r w:rsidRPr="00712D84">
        <w:t xml:space="preserve">Les attentes et besoins du groupe CEF sont des préoccupations techniques ou de </w:t>
      </w:r>
      <w:r w:rsidR="00DD6CAC" w:rsidRPr="00712D84">
        <w:t>gestion</w:t>
      </w:r>
      <w:r w:rsidR="0077600B">
        <w:t>,</w:t>
      </w:r>
      <w:r w:rsidRPr="00712D84">
        <w:t xml:space="preserve"> relatives au fonctionnement de leurs exploitations</w:t>
      </w:r>
      <w:r w:rsidR="0077600B">
        <w:t>,</w:t>
      </w:r>
      <w:r w:rsidRPr="00712D84">
        <w:t xml:space="preserve"> partagées par la majorité des membres du groupe et pour lesquelles, ils aimeraient pouvoir trouver des solutions en vue d’améliorer les résultats et les performances de leurs exploitations individuelles. </w:t>
      </w:r>
      <w:r w:rsidR="00EB02C2" w:rsidRPr="00712D84">
        <w:t>Il s’agit ici pour</w:t>
      </w:r>
      <w:r w:rsidR="0077600B">
        <w:t xml:space="preserve"> le conseiller/l’animateur</w:t>
      </w:r>
      <w:r w:rsidR="00EB02C2" w:rsidRPr="00712D84">
        <w:t xml:space="preserve"> d’amener les producteurs à circonscrire avec précision et exprimer avec clarté</w:t>
      </w:r>
      <w:r w:rsidR="00C951BA" w:rsidRPr="00712D84">
        <w:t xml:space="preserve"> les principaux problèmes ou contraintes de</w:t>
      </w:r>
      <w:r w:rsidR="00865360" w:rsidRPr="00712D84">
        <w:t xml:space="preserve"> leurs</w:t>
      </w:r>
      <w:r w:rsidR="00C951BA" w:rsidRPr="00712D84">
        <w:t xml:space="preserve"> exploitation</w:t>
      </w:r>
      <w:r w:rsidR="00865360" w:rsidRPr="00712D84">
        <w:t>s</w:t>
      </w:r>
      <w:r w:rsidR="00C951BA" w:rsidRPr="00712D84">
        <w:t>.</w:t>
      </w:r>
      <w:r w:rsidR="006644DC" w:rsidRPr="00712D84">
        <w:t xml:space="preserve"> </w:t>
      </w:r>
      <w:r w:rsidR="000156E9" w:rsidRPr="00712D84">
        <w:t>La stratégie des animations sur les huit (08) domaines d’application du CEF</w:t>
      </w:r>
      <w:r w:rsidR="006644DC" w:rsidRPr="00712D84">
        <w:t xml:space="preserve"> </w:t>
      </w:r>
      <w:r w:rsidR="000156E9" w:rsidRPr="00712D84">
        <w:t>a été utilisée par le passé</w:t>
      </w:r>
      <w:r w:rsidR="00A036D5">
        <w:t xml:space="preserve"> (dans le cadre de la mise en œuvre de la phase 1 du PADYP)</w:t>
      </w:r>
      <w:r w:rsidR="000156E9" w:rsidRPr="00712D84">
        <w:t>. Mais cette stratégie est coûteuse en termes de temps</w:t>
      </w:r>
      <w:r w:rsidR="00282DAA" w:rsidRPr="00712D84">
        <w:t xml:space="preserve"> (une voire deux semaines pour f</w:t>
      </w:r>
      <w:r w:rsidR="00E6335A">
        <w:t>inir les animations sur les 8</w:t>
      </w:r>
      <w:r w:rsidR="00282DAA" w:rsidRPr="00712D84">
        <w:t xml:space="preserve"> domaines</w:t>
      </w:r>
      <w:r w:rsidR="00062815">
        <w:t xml:space="preserve"> dans un seul groupe</w:t>
      </w:r>
      <w:r w:rsidR="00D917E4">
        <w:t> !</w:t>
      </w:r>
      <w:r w:rsidR="00282DAA" w:rsidRPr="00712D84">
        <w:t>)</w:t>
      </w:r>
      <w:r w:rsidR="00A6599D" w:rsidRPr="00712D84">
        <w:t>. De plus, le fait d’</w:t>
      </w:r>
      <w:r w:rsidR="00B66CB2" w:rsidRPr="00712D84">
        <w:t>animer ainsi de façon isolée les différents domaines d’application</w:t>
      </w:r>
      <w:r w:rsidR="00186C2F" w:rsidRPr="00712D84">
        <w:t xml:space="preserve"> du CEF ne permet pas vraiment aux </w:t>
      </w:r>
      <w:r w:rsidR="003C06DB" w:rsidRPr="00712D84">
        <w:t>producteurs d’exprimer leurs attentes</w:t>
      </w:r>
      <w:r w:rsidR="00282DAA" w:rsidRPr="00712D84">
        <w:t xml:space="preserve"> et besoins en rapport avec la gestion de leurs exploitations.</w:t>
      </w:r>
    </w:p>
    <w:p w:rsidR="00E7782C" w:rsidRPr="00712D84" w:rsidRDefault="00E7782C" w:rsidP="00E7782C"/>
    <w:p w:rsidR="00250AEB" w:rsidRDefault="00282DAA" w:rsidP="00E7782C">
      <w:r w:rsidRPr="00712D84">
        <w:t>Pour toutes ces raisons</w:t>
      </w:r>
      <w:r w:rsidR="00792D7D" w:rsidRPr="00712D84">
        <w:t xml:space="preserve"> et égalemen</w:t>
      </w:r>
      <w:r w:rsidR="00102B34">
        <w:t>t parce que les 8</w:t>
      </w:r>
      <w:r w:rsidR="00792D7D" w:rsidRPr="00712D84">
        <w:t xml:space="preserve"> domaines d’application du CEF et plus encore font partie du système de production</w:t>
      </w:r>
      <w:r w:rsidR="00FC3B63" w:rsidRPr="00712D84">
        <w:t xml:space="preserve"> du </w:t>
      </w:r>
      <w:r w:rsidR="004F3AE9" w:rsidRPr="00712D84">
        <w:t>producteur</w:t>
      </w:r>
      <w:r w:rsidR="00792D7D" w:rsidRPr="00712D84">
        <w:t>, nous optons pour une autre stratégie, consis</w:t>
      </w:r>
      <w:r w:rsidR="00FC3B63" w:rsidRPr="00712D84">
        <w:t>tant à animer sur le système de production de l’exploitation agricole familiale (Structure et fonctionnement du système de production de l’exploitation agricole familiale), en faisant ressortir à travers les différents sous-systèmes en présence les différents domaines d’application</w:t>
      </w:r>
      <w:r w:rsidR="00373D6F" w:rsidRPr="00712D84">
        <w:t xml:space="preserve"> du CEF de manière à ce que le producteur perçoive dir</w:t>
      </w:r>
      <w:r w:rsidR="00590F1B" w:rsidRPr="00712D84">
        <w:t xml:space="preserve">ectement les diverses relations et parvienne ainsi à mieux </w:t>
      </w:r>
      <w:r w:rsidR="006D7E3B" w:rsidRPr="00712D84">
        <w:t>exprimer leurs besoins.</w:t>
      </w:r>
      <w:r w:rsidR="006644DC" w:rsidRPr="00712D84">
        <w:t xml:space="preserve"> </w:t>
      </w:r>
      <w:r w:rsidR="00692DD7" w:rsidRPr="00712D84">
        <w:t>Cette animation doit être soigneusement préparée</w:t>
      </w:r>
      <w:r w:rsidR="008521CA">
        <w:t> ;</w:t>
      </w:r>
      <w:r w:rsidR="00692DD7" w:rsidRPr="00712D84">
        <w:t xml:space="preserve"> et de préférence se dérouler avec des idées imag</w:t>
      </w:r>
      <w:r w:rsidR="002C4D24" w:rsidRPr="00712D84">
        <w:t>é</w:t>
      </w:r>
      <w:r w:rsidR="00692DD7" w:rsidRPr="00712D84">
        <w:t>es</w:t>
      </w:r>
      <w:r w:rsidR="005C4DE1" w:rsidRPr="00712D84">
        <w:t xml:space="preserve"> pour permettre aux producteurs de bien </w:t>
      </w:r>
      <w:r w:rsidR="00493E78" w:rsidRPr="00712D84">
        <w:t>comprendre la structure et le fonctionnement de leur système de production</w:t>
      </w:r>
      <w:r w:rsidR="00692DD7" w:rsidRPr="00712D84">
        <w:t>.</w:t>
      </w:r>
      <w:r w:rsidR="00573FC3" w:rsidRPr="00712D84">
        <w:t xml:space="preserve"> L’avantage de cette stratégie est qu’elle permet de non seulement gagner du temps</w:t>
      </w:r>
      <w:r w:rsidR="006D6C10" w:rsidRPr="00712D84">
        <w:t xml:space="preserve"> (une seule animation au l</w:t>
      </w:r>
      <w:r w:rsidR="008521CA">
        <w:t>ieu de plusieurs sur 8</w:t>
      </w:r>
      <w:r w:rsidR="006D6C10" w:rsidRPr="00712D84">
        <w:t xml:space="preserve"> domaines d’application) mais également de mieux orienter les producteurs dans l’expression de leurs attentes vis-à-vis du programme.</w:t>
      </w:r>
    </w:p>
    <w:tbl>
      <w:tblPr>
        <w:tblStyle w:val="Grilledutableau"/>
        <w:tblW w:w="5000" w:type="pct"/>
        <w:tblLook w:val="04A0"/>
      </w:tblPr>
      <w:tblGrid>
        <w:gridCol w:w="9286"/>
      </w:tblGrid>
      <w:tr w:rsidR="0034320B" w:rsidTr="0046777B">
        <w:tc>
          <w:tcPr>
            <w:tcW w:w="5000" w:type="pct"/>
            <w:shd w:val="clear" w:color="auto" w:fill="D9D9D9" w:themeFill="background1" w:themeFillShade="D9"/>
          </w:tcPr>
          <w:p w:rsidR="0034320B" w:rsidRDefault="0034320B" w:rsidP="0034320B">
            <w:pPr>
              <w:jc w:val="center"/>
              <w:rPr>
                <w:b/>
              </w:rPr>
            </w:pPr>
            <w:r w:rsidRPr="00EA66E2">
              <w:rPr>
                <w:b/>
              </w:rPr>
              <w:lastRenderedPageBreak/>
              <w:t>Notes à l’attention de l’animateur</w:t>
            </w:r>
            <w:r>
              <w:rPr>
                <w:b/>
              </w:rPr>
              <w:t> :</w:t>
            </w:r>
          </w:p>
          <w:p w:rsidR="0034320B" w:rsidRPr="00EA66E2" w:rsidRDefault="0034320B" w:rsidP="0034320B">
            <w:pPr>
              <w:jc w:val="center"/>
              <w:rPr>
                <w:b/>
              </w:rPr>
            </w:pPr>
            <w:r w:rsidRPr="00EA66E2">
              <w:rPr>
                <w:b/>
              </w:rPr>
              <w:t>Eléments de compréhension du système de production</w:t>
            </w:r>
          </w:p>
          <w:p w:rsidR="0034320B" w:rsidRDefault="0034320B" w:rsidP="0034320B">
            <w:pPr>
              <w:rPr>
                <w:u w:val="single"/>
              </w:rPr>
            </w:pPr>
          </w:p>
          <w:p w:rsidR="0034320B" w:rsidRDefault="0034320B" w:rsidP="0034320B">
            <w:pPr>
              <w:pStyle w:val="PUCE3"/>
            </w:pPr>
            <w:r w:rsidRPr="00EA66E2">
              <w:t>D’un point de vue économique</w:t>
            </w:r>
          </w:p>
          <w:p w:rsidR="0034320B" w:rsidRPr="00EA66E2" w:rsidRDefault="0034320B" w:rsidP="0034320B">
            <w:pPr>
              <w:pStyle w:val="PUCE3"/>
              <w:numPr>
                <w:ilvl w:val="0"/>
                <w:numId w:val="0"/>
              </w:numPr>
              <w:ind w:left="360"/>
            </w:pPr>
          </w:p>
          <w:p w:rsidR="0034320B" w:rsidRDefault="0034320B" w:rsidP="0034320B">
            <w:r w:rsidRPr="00EA66E2">
              <w:t>Un mode de combinaison (dans l’espace et dans le temps) des productions et des facteurs de production (capital foncier, travail et capital d’exploitation) dont dispose l’exploitation.</w:t>
            </w:r>
          </w:p>
          <w:p w:rsidR="0034320B" w:rsidRPr="00EA66E2" w:rsidRDefault="0034320B" w:rsidP="0034320B"/>
          <w:p w:rsidR="0034320B" w:rsidRDefault="0034320B" w:rsidP="0034320B">
            <w:pPr>
              <w:pStyle w:val="PUCE1"/>
              <w:numPr>
                <w:ilvl w:val="0"/>
                <w:numId w:val="0"/>
              </w:numPr>
            </w:pPr>
            <w:r w:rsidRPr="0034320B">
              <w:rPr>
                <w:u w:val="single"/>
              </w:rPr>
              <w:t>Facteurs de production</w:t>
            </w:r>
            <w:r w:rsidRPr="0034320B">
              <w:t> :</w:t>
            </w:r>
          </w:p>
          <w:p w:rsidR="00C5482D" w:rsidRDefault="00C5482D" w:rsidP="0034320B">
            <w:pPr>
              <w:pStyle w:val="PUCE1"/>
              <w:numPr>
                <w:ilvl w:val="0"/>
                <w:numId w:val="0"/>
              </w:numPr>
              <w:rPr>
                <w:u w:val="single"/>
              </w:rPr>
            </w:pPr>
          </w:p>
          <w:p w:rsidR="0034320B" w:rsidRDefault="0034320B" w:rsidP="0034320B">
            <w:pPr>
              <w:pStyle w:val="PUCE1"/>
            </w:pPr>
            <w:r w:rsidRPr="00EA66E2">
              <w:t>Le foncier : ensemble des terres exploitées et des superficies construites.</w:t>
            </w:r>
            <w:r>
              <w:t xml:space="preserve"> </w:t>
            </w:r>
            <w:r w:rsidRPr="00EA66E2">
              <w:t>Il se caractérise par :</w:t>
            </w:r>
          </w:p>
          <w:p w:rsidR="0034320B" w:rsidRPr="00EA66E2" w:rsidRDefault="0034320B" w:rsidP="0034320B">
            <w:pPr>
              <w:pStyle w:val="PUCE2"/>
            </w:pPr>
            <w:r w:rsidRPr="00EA66E2">
              <w:t>la nature des terres (propriétés naturelles et aménagement réalisés) ;</w:t>
            </w:r>
          </w:p>
          <w:p w:rsidR="0034320B" w:rsidRPr="00EA66E2" w:rsidRDefault="0034320B" w:rsidP="0034320B">
            <w:pPr>
              <w:pStyle w:val="PUCE2"/>
            </w:pPr>
            <w:r w:rsidRPr="00EA66E2">
              <w:t>la superficie des terres ;</w:t>
            </w:r>
          </w:p>
          <w:p w:rsidR="0034320B" w:rsidRPr="00EA66E2" w:rsidRDefault="0034320B" w:rsidP="0034320B">
            <w:pPr>
              <w:pStyle w:val="PUCE2"/>
            </w:pPr>
            <w:r w:rsidRPr="00EA66E2">
              <w:t>le mode de tenure des terres :</w:t>
            </w:r>
          </w:p>
          <w:p w:rsidR="0034320B" w:rsidRPr="00EA66E2" w:rsidRDefault="0034320B" w:rsidP="0034320B">
            <w:pPr>
              <w:pStyle w:val="Paragraphedeliste"/>
              <w:numPr>
                <w:ilvl w:val="0"/>
                <w:numId w:val="37"/>
              </w:numPr>
              <w:ind w:firstLine="556"/>
            </w:pPr>
            <w:r w:rsidRPr="00EA66E2">
              <w:t>terres en propriété,</w:t>
            </w:r>
          </w:p>
          <w:p w:rsidR="0034320B" w:rsidRPr="00EA66E2" w:rsidRDefault="0034320B" w:rsidP="0034320B">
            <w:pPr>
              <w:pStyle w:val="Paragraphedeliste"/>
              <w:numPr>
                <w:ilvl w:val="0"/>
                <w:numId w:val="37"/>
              </w:numPr>
              <w:ind w:firstLine="556"/>
            </w:pPr>
            <w:r w:rsidRPr="00EA66E2">
              <w:t>terres en fermage,</w:t>
            </w:r>
          </w:p>
          <w:p w:rsidR="0034320B" w:rsidRPr="00EA66E2" w:rsidRDefault="0034320B" w:rsidP="0034320B">
            <w:pPr>
              <w:pStyle w:val="Paragraphedeliste"/>
              <w:numPr>
                <w:ilvl w:val="0"/>
                <w:numId w:val="37"/>
              </w:numPr>
              <w:ind w:firstLine="556"/>
            </w:pPr>
            <w:r w:rsidRPr="00EA66E2">
              <w:t>terres en métayage,</w:t>
            </w:r>
          </w:p>
          <w:p w:rsidR="0034320B" w:rsidRPr="00EA66E2" w:rsidRDefault="0034320B" w:rsidP="0034320B">
            <w:pPr>
              <w:pStyle w:val="Paragraphedeliste"/>
              <w:numPr>
                <w:ilvl w:val="0"/>
                <w:numId w:val="37"/>
              </w:numPr>
              <w:ind w:firstLine="556"/>
            </w:pPr>
            <w:r w:rsidRPr="00EA66E2">
              <w:t>terres occupées,</w:t>
            </w:r>
          </w:p>
          <w:p w:rsidR="0034320B" w:rsidRPr="00EA66E2" w:rsidRDefault="0034320B" w:rsidP="0034320B">
            <w:pPr>
              <w:pStyle w:val="Paragraphedeliste"/>
              <w:numPr>
                <w:ilvl w:val="0"/>
                <w:numId w:val="37"/>
              </w:numPr>
              <w:ind w:firstLine="556"/>
            </w:pPr>
            <w:r w:rsidRPr="00EA66E2">
              <w:t>terres communautaires</w:t>
            </w:r>
          </w:p>
          <w:p w:rsidR="0034320B" w:rsidRDefault="0034320B" w:rsidP="0034320B">
            <w:pPr>
              <w:pStyle w:val="PUCE1"/>
              <w:numPr>
                <w:ilvl w:val="0"/>
                <w:numId w:val="0"/>
              </w:numPr>
              <w:ind w:left="720" w:hanging="360"/>
            </w:pPr>
            <w:r w:rsidRPr="00EA66E2">
              <w:t>Capital foncier= valeur des terres de l’exploitation en propriété</w:t>
            </w:r>
          </w:p>
          <w:p w:rsidR="00CF15BA" w:rsidRPr="00EA66E2" w:rsidRDefault="00CF15BA" w:rsidP="0034320B">
            <w:pPr>
              <w:pStyle w:val="PUCE1"/>
              <w:numPr>
                <w:ilvl w:val="0"/>
                <w:numId w:val="0"/>
              </w:numPr>
              <w:ind w:left="720" w:hanging="360"/>
            </w:pPr>
          </w:p>
          <w:p w:rsidR="00CF15BA" w:rsidRDefault="0034320B" w:rsidP="00CF15BA">
            <w:pPr>
              <w:pStyle w:val="PUCE1"/>
            </w:pPr>
            <w:r w:rsidRPr="00EA66E2">
              <w:t>Le travail : main d’œuvre familiale, salarié, groupe d’entraide.</w:t>
            </w:r>
          </w:p>
          <w:p w:rsidR="00CF15BA" w:rsidRPr="00EA66E2" w:rsidRDefault="00CF15BA" w:rsidP="00CF15BA">
            <w:pPr>
              <w:pStyle w:val="PUCE1"/>
              <w:numPr>
                <w:ilvl w:val="0"/>
                <w:numId w:val="0"/>
              </w:numPr>
              <w:ind w:left="720"/>
            </w:pPr>
          </w:p>
          <w:p w:rsidR="0034320B" w:rsidRDefault="0034320B" w:rsidP="0034320B">
            <w:pPr>
              <w:pStyle w:val="PUCE1"/>
            </w:pPr>
            <w:r w:rsidRPr="00EA66E2">
              <w:t>les moyens de production ou capital d’exploitation :</w:t>
            </w:r>
          </w:p>
          <w:p w:rsidR="0034320B" w:rsidRPr="00EA66E2" w:rsidRDefault="0034320B" w:rsidP="0034320B">
            <w:pPr>
              <w:pStyle w:val="PUCE2"/>
            </w:pPr>
            <w:r w:rsidRPr="00EA66E2">
              <w:t>le capital d’exploitation fixe</w:t>
            </w:r>
          </w:p>
          <w:p w:rsidR="0034320B" w:rsidRDefault="0034320B" w:rsidP="0034320B">
            <w:pPr>
              <w:pStyle w:val="PUCE2"/>
            </w:pPr>
            <w:r w:rsidRPr="00EA66E2">
              <w:t>le capital d’exploitation circulant (ou consommations intermédiaires)</w:t>
            </w:r>
          </w:p>
          <w:p w:rsidR="00CF15BA" w:rsidRPr="00EA66E2" w:rsidRDefault="00CF15BA" w:rsidP="00CF15BA">
            <w:pPr>
              <w:pStyle w:val="PUCE2"/>
              <w:numPr>
                <w:ilvl w:val="0"/>
                <w:numId w:val="0"/>
              </w:numPr>
              <w:ind w:left="1276"/>
            </w:pPr>
          </w:p>
          <w:p w:rsidR="0034320B" w:rsidRDefault="0034320B" w:rsidP="0034320B">
            <w:pPr>
              <w:pStyle w:val="PUCE1"/>
            </w:pPr>
            <w:r w:rsidRPr="00EA66E2">
              <w:t>Les moyens de production ou capital d’exploitation :</w:t>
            </w:r>
          </w:p>
          <w:p w:rsidR="0034320B" w:rsidRPr="00EA66E2" w:rsidRDefault="0034320B" w:rsidP="0034320B">
            <w:pPr>
              <w:pStyle w:val="PUCE2"/>
            </w:pPr>
            <w:r w:rsidRPr="00EA66E2">
              <w:t>le capital d’exploitation fixe</w:t>
            </w:r>
          </w:p>
          <w:p w:rsidR="0034320B" w:rsidRDefault="0034320B" w:rsidP="0034320B">
            <w:pPr>
              <w:pStyle w:val="PUCE2"/>
            </w:pPr>
            <w:r w:rsidRPr="00EA66E2">
              <w:t>le capital d’exploitation circulant (ou consommations intermédiaires)</w:t>
            </w:r>
          </w:p>
          <w:p w:rsidR="00CF15BA" w:rsidRDefault="00CF15BA" w:rsidP="00CF15BA">
            <w:pPr>
              <w:pStyle w:val="PUCE2"/>
              <w:numPr>
                <w:ilvl w:val="0"/>
                <w:numId w:val="0"/>
              </w:numPr>
              <w:ind w:left="1276"/>
            </w:pPr>
          </w:p>
          <w:p w:rsidR="0034320B" w:rsidRDefault="0034320B" w:rsidP="0034320B">
            <w:pPr>
              <w:pStyle w:val="PUCE3"/>
            </w:pPr>
            <w:r w:rsidRPr="00EA66E2">
              <w:t>Définition agronomique</w:t>
            </w:r>
          </w:p>
          <w:p w:rsidR="0034320B" w:rsidRDefault="0034320B" w:rsidP="0034320B">
            <w:pPr>
              <w:pStyle w:val="PUCE3"/>
              <w:numPr>
                <w:ilvl w:val="0"/>
                <w:numId w:val="0"/>
              </w:numPr>
              <w:ind w:left="360"/>
            </w:pPr>
          </w:p>
          <w:p w:rsidR="0034320B" w:rsidRDefault="0034320B" w:rsidP="0034320B">
            <w:r w:rsidRPr="00EA66E2">
              <w:t>Un mode de combinaison plus ou moins cohérente de divers sous-systèmes productifs :</w:t>
            </w:r>
          </w:p>
          <w:p w:rsidR="00C5482D" w:rsidRPr="00EA66E2" w:rsidRDefault="00C5482D" w:rsidP="0034320B"/>
          <w:p w:rsidR="0034320B" w:rsidRDefault="0034320B" w:rsidP="00342951">
            <w:pPr>
              <w:pStyle w:val="PUCE1"/>
            </w:pPr>
            <w:r w:rsidRPr="00EA66E2">
              <w:t>Les systèmes de culture, définis au niveau des parcelles ou groupes de parcelles traités de façon homogène, avec les mêmes itinéraires techniques et successions culturales.</w:t>
            </w:r>
          </w:p>
          <w:p w:rsidR="00CF15BA" w:rsidRPr="00EA66E2" w:rsidRDefault="00CF15BA" w:rsidP="00CF15BA">
            <w:pPr>
              <w:pStyle w:val="PUCE1"/>
              <w:numPr>
                <w:ilvl w:val="0"/>
                <w:numId w:val="0"/>
              </w:numPr>
              <w:ind w:left="720"/>
            </w:pPr>
          </w:p>
          <w:p w:rsidR="0034320B" w:rsidRDefault="0034320B" w:rsidP="00342951">
            <w:pPr>
              <w:pStyle w:val="PUCE1"/>
            </w:pPr>
            <w:r w:rsidRPr="00EA66E2">
              <w:t>Les systèmes d’élevage définis au niveau de troupeaux ou de fragments de troupeaux.</w:t>
            </w:r>
          </w:p>
          <w:p w:rsidR="00CF15BA" w:rsidRPr="00EA66E2" w:rsidRDefault="00CF15BA" w:rsidP="00CF15BA">
            <w:pPr>
              <w:pStyle w:val="PUCE1"/>
              <w:numPr>
                <w:ilvl w:val="0"/>
                <w:numId w:val="0"/>
              </w:numPr>
            </w:pPr>
          </w:p>
          <w:p w:rsidR="0034320B" w:rsidRDefault="0034320B" w:rsidP="00342951">
            <w:pPr>
              <w:pStyle w:val="PUCE1"/>
            </w:pPr>
            <w:r w:rsidRPr="00EA66E2">
              <w:t>Les systèmes de première transformation des produits agricoles à la ferme : décorticage des céréales, fabrication de bière artisanale (banane, sorgho, mil), préparation de fromage, de beurre, etc.</w:t>
            </w:r>
          </w:p>
          <w:p w:rsidR="00CF15BA" w:rsidRPr="00EA66E2" w:rsidRDefault="00CF15BA" w:rsidP="00CF15BA">
            <w:pPr>
              <w:pStyle w:val="PUCE1"/>
              <w:numPr>
                <w:ilvl w:val="0"/>
                <w:numId w:val="0"/>
              </w:numPr>
            </w:pPr>
          </w:p>
          <w:p w:rsidR="0034320B" w:rsidRDefault="0034320B" w:rsidP="00342951">
            <w:pPr>
              <w:pStyle w:val="PUCE1"/>
            </w:pPr>
            <w:r w:rsidRPr="00EA66E2">
              <w:t>Les activités complémentaires : tâches qui ne peuvent être attribuées spécifiquement à tels ou tels systèmes de culture et d’élevage mais qui n’en sont pas moins essentielles pour mener à bien les systèmes de production dans leur globalité.</w:t>
            </w:r>
          </w:p>
          <w:p w:rsidR="00C5482D" w:rsidRPr="00EA66E2" w:rsidRDefault="00C5482D" w:rsidP="00C5482D">
            <w:pPr>
              <w:pStyle w:val="PUCE1"/>
              <w:numPr>
                <w:ilvl w:val="0"/>
                <w:numId w:val="0"/>
              </w:numPr>
              <w:ind w:left="720"/>
            </w:pPr>
          </w:p>
          <w:p w:rsidR="0034320B" w:rsidRDefault="0034320B" w:rsidP="00342951">
            <w:pPr>
              <w:pStyle w:val="PUCE1"/>
              <w:numPr>
                <w:ilvl w:val="0"/>
                <w:numId w:val="0"/>
              </w:numPr>
              <w:ind w:left="360"/>
              <w:rPr>
                <w:b/>
              </w:rPr>
            </w:pPr>
            <w:r w:rsidRPr="00EA66E2">
              <w:t>Analyser un système de production agricole = avoir une vue d’ensemble de ses parties et examiner les interactions qui existent entre elles (concurrence, synergie pour l’affectation des ressources disponibles).</w:t>
            </w:r>
          </w:p>
        </w:tc>
      </w:tr>
    </w:tbl>
    <w:p w:rsidR="003D274C" w:rsidRPr="00E7782C" w:rsidRDefault="0046777B" w:rsidP="0046777B">
      <w:pPr>
        <w:pStyle w:val="PADYP2"/>
      </w:pPr>
      <w:bookmarkStart w:id="19" w:name="_Toc419889635"/>
      <w:bookmarkStart w:id="20" w:name="_Toc451110344"/>
      <w:r w:rsidRPr="00E7782C">
        <w:lastRenderedPageBreak/>
        <w:t>EXPRESSION DES ATTENTES ET BESOINS PAR LES PRODUCTEURS</w:t>
      </w:r>
      <w:bookmarkEnd w:id="19"/>
      <w:bookmarkEnd w:id="20"/>
    </w:p>
    <w:p w:rsidR="00F546F7" w:rsidRDefault="00EC5A2A" w:rsidP="00E7782C">
      <w:r w:rsidRPr="00712D84">
        <w:t>Après l’animation sur le système de production, l’</w:t>
      </w:r>
      <w:r w:rsidR="004175E0" w:rsidRPr="00712D84">
        <w:t>animateur</w:t>
      </w:r>
      <w:r w:rsidRPr="00712D84">
        <w:t xml:space="preserve"> laisse la parole aux producteurs pour exprimer leurs at</w:t>
      </w:r>
      <w:r w:rsidR="006F7677" w:rsidRPr="00712D84">
        <w:t xml:space="preserve">tentes et besoins en s’inspirant de </w:t>
      </w:r>
      <w:r w:rsidRPr="00712D84">
        <w:t>l’animation faite.</w:t>
      </w:r>
      <w:r w:rsidR="006F7677" w:rsidRPr="00712D84">
        <w:t xml:space="preserve"> Il veille à ce que chaque attente soit exprimée très clairement et l’illustre à l’aide d’une figurine validée par les participants. </w:t>
      </w:r>
      <w:r w:rsidR="008F7BB1" w:rsidRPr="00712D84">
        <w:t>Il est très probable que dans leur envie de faire prendre en considér</w:t>
      </w:r>
      <w:r w:rsidR="009F2ADC">
        <w:t xml:space="preserve">ation tous leurs problèmes, </w:t>
      </w:r>
      <w:r w:rsidR="008F7BB1" w:rsidRPr="00712D84">
        <w:t xml:space="preserve">les producteurs en arrivent à exprimer </w:t>
      </w:r>
      <w:r w:rsidR="00280418" w:rsidRPr="00712D84">
        <w:t xml:space="preserve">de nombreuses attentes qui en réalité ne sont que des variantes d’un seul et même problème. </w:t>
      </w:r>
      <w:r w:rsidR="004175E0" w:rsidRPr="00712D84">
        <w:t>L</w:t>
      </w:r>
      <w:r w:rsidR="002D5F2F">
        <w:t>e conseiller/l</w:t>
      </w:r>
      <w:r w:rsidR="004175E0" w:rsidRPr="00712D84">
        <w:t>’animateur</w:t>
      </w:r>
      <w:r w:rsidR="006F7677" w:rsidRPr="00712D84">
        <w:t xml:space="preserve"> devr</w:t>
      </w:r>
      <w:r w:rsidR="009622D6" w:rsidRPr="00712D84">
        <w:t>a rester très</w:t>
      </w:r>
      <w:r w:rsidR="006F7677" w:rsidRPr="00712D84">
        <w:t xml:space="preserve"> attentif </w:t>
      </w:r>
      <w:r w:rsidR="009622D6" w:rsidRPr="00712D84">
        <w:t>et garder un esprit de synthèse pour ne pas en arriver à représenter plusieurs fois le même problème exprimé par les</w:t>
      </w:r>
      <w:r w:rsidR="00280418" w:rsidRPr="00712D84">
        <w:t xml:space="preserve"> producteurs sous diverses formulation</w:t>
      </w:r>
      <w:r w:rsidR="009622D6" w:rsidRPr="00712D84">
        <w:t>s.</w:t>
      </w:r>
      <w:r w:rsidR="00F612ED" w:rsidRPr="00712D84">
        <w:t xml:space="preserve"> Il devra également sur la base d’une explication claire</w:t>
      </w:r>
      <w:r w:rsidR="00280418" w:rsidRPr="00712D84">
        <w:t>,</w:t>
      </w:r>
      <w:r w:rsidR="006644DC" w:rsidRPr="00712D84">
        <w:t xml:space="preserve"> </w:t>
      </w:r>
      <w:r w:rsidR="002E52F4" w:rsidRPr="00712D84">
        <w:t>écarter en même temps les attentes ou les problèmes qui ne peuvent pas être résolus dans le cadre de l’intervention du P</w:t>
      </w:r>
      <w:r w:rsidR="008F7BB1" w:rsidRPr="00712D84">
        <w:t>A</w:t>
      </w:r>
      <w:r w:rsidR="002E52F4" w:rsidRPr="00712D84">
        <w:t xml:space="preserve">DYP. </w:t>
      </w:r>
      <w:r w:rsidR="004175E0" w:rsidRPr="00712D84">
        <w:t>L</w:t>
      </w:r>
      <w:r w:rsidR="00AF7591">
        <w:t>e conseiller/l</w:t>
      </w:r>
      <w:r w:rsidR="004175E0" w:rsidRPr="00712D84">
        <w:t>’animateur</w:t>
      </w:r>
      <w:r w:rsidR="008F7BB1" w:rsidRPr="00712D84">
        <w:t xml:space="preserve"> doit également garder présent à l’esprit que l’expression des attentes n’est pas un exercice illimité et qu’un terme devra y mis</w:t>
      </w:r>
      <w:r w:rsidR="00280418" w:rsidRPr="00712D84">
        <w:t>, une fois épuisé le temps y consacré.</w:t>
      </w:r>
    </w:p>
    <w:p w:rsidR="00E7782C" w:rsidRPr="00712D84" w:rsidRDefault="00E7782C" w:rsidP="00E7782C"/>
    <w:p w:rsidR="00E7782C" w:rsidRPr="00712D84" w:rsidRDefault="00A504E4" w:rsidP="00E7782C">
      <w:r w:rsidRPr="00712D84">
        <w:t>A la fin de cet exercice, l’animateur</w:t>
      </w:r>
      <w:r w:rsidR="00DC23DD" w:rsidRPr="00712D84">
        <w:t xml:space="preserve"> récapitule aux participants les principales attentes exprimées.</w:t>
      </w:r>
    </w:p>
    <w:p w:rsidR="009622D6" w:rsidRPr="00712D84" w:rsidRDefault="00E7782C" w:rsidP="00C83988">
      <w:pPr>
        <w:pStyle w:val="PADYP1"/>
        <w:pageBreakBefore/>
        <w:ind w:left="425" w:hanging="425"/>
      </w:pPr>
      <w:bookmarkStart w:id="21" w:name="_Toc413164744"/>
      <w:bookmarkStart w:id="22" w:name="_Toc419889636"/>
      <w:bookmarkStart w:id="23" w:name="_Toc451110345"/>
      <w:r w:rsidRPr="00712D84">
        <w:lastRenderedPageBreak/>
        <w:t>ETABLISSEMENT DES PRIORITES DES ATTENTES ET DES PROBLEMES</w:t>
      </w:r>
      <w:bookmarkEnd w:id="21"/>
      <w:bookmarkEnd w:id="22"/>
      <w:bookmarkEnd w:id="23"/>
    </w:p>
    <w:p w:rsidR="007D1A63" w:rsidRPr="00712D84" w:rsidRDefault="004A7315" w:rsidP="00EF0AE1">
      <w:pPr>
        <w:rPr>
          <w:rFonts w:ascii="Garamond" w:hAnsi="Garamond"/>
          <w:sz w:val="24"/>
        </w:rPr>
      </w:pPr>
      <w:r>
        <w:rPr>
          <w:rFonts w:ascii="Garamond" w:hAnsi="Garamond"/>
          <w:noProof/>
          <w:sz w:val="24"/>
        </w:rPr>
        <w:drawing>
          <wp:anchor distT="0" distB="0" distL="114300" distR="114300" simplePos="0" relativeHeight="251662336" behindDoc="1" locked="0" layoutInCell="1" allowOverlap="1">
            <wp:simplePos x="0" y="0"/>
            <wp:positionH relativeFrom="column">
              <wp:posOffset>-23495</wp:posOffset>
            </wp:positionH>
            <wp:positionV relativeFrom="paragraph">
              <wp:posOffset>165735</wp:posOffset>
            </wp:positionV>
            <wp:extent cx="5838825" cy="1228725"/>
            <wp:effectExtent l="0" t="0" r="9525" b="9525"/>
            <wp:wrapTight wrapText="bothSides">
              <wp:wrapPolygon edited="0">
                <wp:start x="1691" y="0"/>
                <wp:lineTo x="1269" y="670"/>
                <wp:lineTo x="211" y="4688"/>
                <wp:lineTo x="0" y="10047"/>
                <wp:lineTo x="0" y="11386"/>
                <wp:lineTo x="352" y="16409"/>
                <wp:lineTo x="352" y="20093"/>
                <wp:lineTo x="3383" y="21098"/>
                <wp:lineTo x="13038" y="21433"/>
                <wp:lineTo x="14095" y="21433"/>
                <wp:lineTo x="19098" y="21098"/>
                <wp:lineTo x="21283" y="19758"/>
                <wp:lineTo x="21283" y="16409"/>
                <wp:lineTo x="21565" y="11721"/>
                <wp:lineTo x="21565" y="10047"/>
                <wp:lineTo x="21424" y="4688"/>
                <wp:lineTo x="20296" y="1005"/>
                <wp:lineTo x="19803" y="0"/>
                <wp:lineTo x="1691" y="0"/>
              </wp:wrapPolygon>
            </wp:wrapTight>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1228725"/>
                    </a:xfrm>
                    <a:prstGeom prst="rect">
                      <a:avLst/>
                    </a:prstGeom>
                    <a:noFill/>
                  </pic:spPr>
                </pic:pic>
              </a:graphicData>
            </a:graphic>
          </wp:anchor>
        </w:drawing>
      </w:r>
    </w:p>
    <w:p w:rsidR="007D1A63" w:rsidRPr="00712D84" w:rsidRDefault="007D1A63" w:rsidP="00EF0AE1">
      <w:pPr>
        <w:rPr>
          <w:rFonts w:ascii="Garamond" w:hAnsi="Garamond"/>
          <w:sz w:val="24"/>
        </w:rPr>
      </w:pPr>
    </w:p>
    <w:p w:rsidR="00660706" w:rsidRPr="00712D84" w:rsidRDefault="00BC51B3" w:rsidP="00E7782C">
      <w:r w:rsidRPr="00712D84">
        <w:t>Il s’agit pour l’animateur</w:t>
      </w:r>
      <w:r w:rsidR="00DC23DD" w:rsidRPr="00712D84">
        <w:t xml:space="preserve"> d’amener les producteurs à procéder à une hiérarchisation </w:t>
      </w:r>
      <w:r w:rsidR="003C3D9E" w:rsidRPr="00712D84">
        <w:t xml:space="preserve">et à une priorisation </w:t>
      </w:r>
      <w:r w:rsidR="00DC23DD" w:rsidRPr="00712D84">
        <w:t>des différents problèmes exprimés.</w:t>
      </w:r>
      <w:r w:rsidR="006644DC" w:rsidRPr="00712D84">
        <w:t xml:space="preserve"> </w:t>
      </w:r>
      <w:r w:rsidR="0013103A" w:rsidRPr="00712D84">
        <w:t>Ce besoin de priorisation réside</w:t>
      </w:r>
      <w:r w:rsidR="00DF5AE9" w:rsidRPr="00712D84">
        <w:t xml:space="preserve"> dans l’impossibilité pour l’animateur</w:t>
      </w:r>
      <w:r w:rsidR="0013103A" w:rsidRPr="00712D84">
        <w:t xml:space="preserve"> de prendre en considération et d</w:t>
      </w:r>
      <w:r w:rsidR="003C7DF5" w:rsidRPr="00712D84">
        <w:t>e travailler avec le groupe CEF</w:t>
      </w:r>
      <w:r w:rsidR="006644DC" w:rsidRPr="00712D84">
        <w:t xml:space="preserve"> </w:t>
      </w:r>
      <w:r w:rsidR="003C7DF5" w:rsidRPr="00712D84">
        <w:t>sur toutes le</w:t>
      </w:r>
      <w:r w:rsidR="0013103A" w:rsidRPr="00712D84">
        <w:t>s préoccupations</w:t>
      </w:r>
      <w:r w:rsidR="003C7DF5" w:rsidRPr="00712D84">
        <w:t xml:space="preserve"> de ses membres</w:t>
      </w:r>
      <w:r w:rsidR="0013103A" w:rsidRPr="00712D84">
        <w:t>.</w:t>
      </w:r>
      <w:r w:rsidR="006644DC" w:rsidRPr="00712D84">
        <w:t xml:space="preserve"> </w:t>
      </w:r>
      <w:r w:rsidR="00955926" w:rsidRPr="00712D84">
        <w:t xml:space="preserve">En conséquence, il est souhaitable de ne pas prioriser plus de cinq (05) problèmes. </w:t>
      </w:r>
      <w:r w:rsidR="00C975B9" w:rsidRPr="00712D84">
        <w:t xml:space="preserve">La méthode de </w:t>
      </w:r>
      <w:r w:rsidR="00C975B9" w:rsidRPr="00712D84">
        <w:rPr>
          <w:b/>
          <w:i/>
        </w:rPr>
        <w:t>Classement par paire</w:t>
      </w:r>
      <w:r w:rsidR="00C975B9" w:rsidRPr="00712D84">
        <w:t xml:space="preserve"> est celle qui sera de préférence utilisée. </w:t>
      </w:r>
      <w:r w:rsidR="00FF7605" w:rsidRPr="00712D84">
        <w:t>Pour y parvenir, l’animateur</w:t>
      </w:r>
      <w:r w:rsidR="00A622A3" w:rsidRPr="00712D84">
        <w:t xml:space="preserve"> fait comparer par les participants, les problèmes deux à deux</w:t>
      </w:r>
      <w:r w:rsidR="00BE1488" w:rsidRPr="00712D84">
        <w:t xml:space="preserve"> mais en fixant à chaque fois un problème spécifique.</w:t>
      </w:r>
      <w:r w:rsidR="00CC69D4" w:rsidRPr="00712D84">
        <w:t xml:space="preserve"> Cette méthode de hiérarchisation</w:t>
      </w:r>
      <w:r w:rsidR="0025052F" w:rsidRPr="00712D84">
        <w:t xml:space="preserve"> est participative en même temps qu’elle permet de gagner du temps.</w:t>
      </w:r>
      <w:r w:rsidR="00E742B9" w:rsidRPr="00712D84" w:rsidDel="00E742B9">
        <w:t xml:space="preserve"> </w:t>
      </w:r>
    </w:p>
    <w:p w:rsidR="00B52437" w:rsidRDefault="00B52437" w:rsidP="00EF0AE1">
      <w:pPr>
        <w:rPr>
          <w:rFonts w:ascii="Garamond" w:hAnsi="Garamond"/>
        </w:rPr>
      </w:pPr>
    </w:p>
    <w:p w:rsidR="00660706" w:rsidRDefault="003B5795" w:rsidP="00EF0AE1">
      <w:pPr>
        <w:rPr>
          <w:rFonts w:ascii="Garamond" w:hAnsi="Garamond"/>
        </w:rPr>
      </w:pPr>
      <w:r>
        <w:rPr>
          <w:rFonts w:ascii="Garamond" w:hAnsi="Garamond"/>
          <w:noProof/>
        </w:rPr>
        <w:pict>
          <v:shapetype id="_x0000_t202" coordsize="21600,21600" o:spt="202" path="m,l,21600r21600,l21600,xe">
            <v:stroke joinstyle="miter"/>
            <v:path gradientshapeok="t" o:connecttype="rect"/>
          </v:shapetype>
          <v:shape id="Zone de texte 9" o:spid="_x0000_s1026" type="#_x0000_t202" style="position:absolute;left:0;text-align:left;margin-left:-1.85pt;margin-top:-.1pt;width:459.75pt;height:372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" fillcolor="#d8d8d8" stroked="f" strokeweight=".5pt">
            <v:textbox>
              <w:txbxContent>
                <w:p w:rsidR="00D84429" w:rsidRPr="00660706" w:rsidRDefault="00C95AF0" w:rsidP="00C83988">
                  <w:pPr>
                    <w:jc w:val="center"/>
                    <w:rPr>
                      <w:b/>
                    </w:rPr>
                  </w:pPr>
                  <w:r>
                    <w:rPr>
                      <w:b/>
                      <w:u w:val="single"/>
                    </w:rPr>
                    <w:t>Note à l’at</w:t>
                  </w:r>
                  <w:r w:rsidR="00D84429" w:rsidRPr="00660706">
                    <w:rPr>
                      <w:b/>
                      <w:u w:val="single"/>
                    </w:rPr>
                    <w:t>tention de l’animateur :</w:t>
                  </w:r>
                  <w:r w:rsidR="00467DD2">
                    <w:rPr>
                      <w:b/>
                    </w:rPr>
                    <w:t xml:space="preserve"> Exemple d’un classement par</w:t>
                  </w:r>
                  <w:r w:rsidR="00D84429" w:rsidRPr="00660706">
                    <w:rPr>
                      <w:b/>
                    </w:rPr>
                    <w:t xml:space="preserve"> paire</w:t>
                  </w:r>
                </w:p>
                <w:p w:rsidR="00D84429" w:rsidRDefault="004A7315" w:rsidP="004F3AE9">
                  <w:r>
                    <w:rPr>
                      <w:noProof/>
                    </w:rPr>
                    <w:drawing>
                      <wp:inline distT="0" distB="0" distL="0" distR="0">
                        <wp:extent cx="5648325" cy="3048000"/>
                        <wp:effectExtent l="0" t="0" r="9525" b="0"/>
                        <wp:docPr id="2" name="Image 10" descr="C:\Users\TOSHIBA\Pictures\Cl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TOSHIBA\Pictures\ClpP.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3048000"/>
                                </a:xfrm>
                                <a:prstGeom prst="rect">
                                  <a:avLst/>
                                </a:prstGeom>
                                <a:noFill/>
                                <a:ln>
                                  <a:noFill/>
                                </a:ln>
                              </pic:spPr>
                            </pic:pic>
                          </a:graphicData>
                        </a:graphic>
                      </wp:inline>
                    </w:drawing>
                  </w:r>
                </w:p>
                <w:tbl>
                  <w:tblPr>
                    <w:tblW w:w="473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2550"/>
                    <w:gridCol w:w="1985"/>
                  </w:tblGrid>
                  <w:tr w:rsidR="00D84429" w:rsidRPr="00DD68DE" w:rsidTr="00C83988">
                    <w:tc>
                      <w:tcPr>
                        <w:tcW w:w="2377" w:type="pct"/>
                      </w:tcPr>
                      <w:p w:rsidR="00D84429" w:rsidRPr="00DD68DE" w:rsidRDefault="00D84429" w:rsidP="000A41FA">
                        <w:pPr>
                          <w:jc w:val="center"/>
                          <w:rPr>
                            <w:rFonts w:ascii="Garamond" w:hAnsi="Garamond"/>
                            <w:b/>
                          </w:rPr>
                        </w:pPr>
                        <w:r w:rsidRPr="00DD68DE">
                          <w:rPr>
                            <w:rFonts w:ascii="Garamond" w:hAnsi="Garamond"/>
                            <w:b/>
                          </w:rPr>
                          <w:t>Problèmes</w:t>
                        </w:r>
                      </w:p>
                    </w:tc>
                    <w:tc>
                      <w:tcPr>
                        <w:tcW w:w="1474" w:type="pct"/>
                      </w:tcPr>
                      <w:p w:rsidR="00D84429" w:rsidRPr="00DD68DE" w:rsidRDefault="00D84429" w:rsidP="000A41FA">
                        <w:pPr>
                          <w:jc w:val="center"/>
                          <w:rPr>
                            <w:rFonts w:ascii="Garamond" w:hAnsi="Garamond"/>
                            <w:b/>
                          </w:rPr>
                        </w:pPr>
                        <w:r w:rsidRPr="00DD68DE">
                          <w:rPr>
                            <w:rFonts w:ascii="Garamond" w:hAnsi="Garamond"/>
                            <w:b/>
                          </w:rPr>
                          <w:t>Nombre de préférences</w:t>
                        </w:r>
                      </w:p>
                    </w:tc>
                    <w:tc>
                      <w:tcPr>
                        <w:tcW w:w="1148" w:type="pct"/>
                      </w:tcPr>
                      <w:p w:rsidR="00D84429" w:rsidRPr="00DD68DE" w:rsidRDefault="00D84429" w:rsidP="000A41FA">
                        <w:pPr>
                          <w:jc w:val="center"/>
                          <w:rPr>
                            <w:rFonts w:ascii="Garamond" w:hAnsi="Garamond"/>
                            <w:b/>
                          </w:rPr>
                        </w:pPr>
                        <w:r w:rsidRPr="00DD68DE">
                          <w:rPr>
                            <w:rFonts w:ascii="Garamond" w:hAnsi="Garamond"/>
                            <w:b/>
                          </w:rPr>
                          <w:t>Classement</w:t>
                        </w:r>
                      </w:p>
                    </w:tc>
                  </w:tr>
                  <w:tr w:rsidR="00D84429" w:rsidRPr="00DD68DE" w:rsidTr="00C83988">
                    <w:tc>
                      <w:tcPr>
                        <w:tcW w:w="2377" w:type="pct"/>
                      </w:tcPr>
                      <w:p w:rsidR="00D84429" w:rsidRPr="00DD68DE" w:rsidRDefault="00D84429" w:rsidP="000A41FA">
                        <w:pPr>
                          <w:rPr>
                            <w:rFonts w:ascii="Garamond" w:hAnsi="Garamond"/>
                          </w:rPr>
                        </w:pPr>
                        <w:r w:rsidRPr="00DD68DE">
                          <w:rPr>
                            <w:rFonts w:ascii="Garamond" w:hAnsi="Garamond"/>
                          </w:rPr>
                          <w:t>Climat</w:t>
                        </w:r>
                      </w:p>
                    </w:tc>
                    <w:tc>
                      <w:tcPr>
                        <w:tcW w:w="1474" w:type="pct"/>
                      </w:tcPr>
                      <w:p w:rsidR="00D84429" w:rsidRPr="00DD68DE" w:rsidRDefault="00D84429" w:rsidP="000A41FA">
                        <w:pPr>
                          <w:jc w:val="center"/>
                          <w:rPr>
                            <w:rFonts w:ascii="Garamond" w:hAnsi="Garamond"/>
                          </w:rPr>
                        </w:pPr>
                        <w:r w:rsidRPr="00DD68DE">
                          <w:rPr>
                            <w:rFonts w:ascii="Garamond" w:hAnsi="Garamond"/>
                          </w:rPr>
                          <w:t>5</w:t>
                        </w:r>
                      </w:p>
                    </w:tc>
                    <w:tc>
                      <w:tcPr>
                        <w:tcW w:w="1148" w:type="pct"/>
                      </w:tcPr>
                      <w:p w:rsidR="00D84429" w:rsidRPr="00DD68DE" w:rsidRDefault="00D84429" w:rsidP="000A41FA">
                        <w:pPr>
                          <w:jc w:val="center"/>
                          <w:rPr>
                            <w:rFonts w:ascii="Garamond" w:hAnsi="Garamond"/>
                          </w:rPr>
                        </w:pPr>
                        <w:r w:rsidRPr="00DD68DE">
                          <w:rPr>
                            <w:rFonts w:ascii="Garamond" w:hAnsi="Garamond"/>
                          </w:rPr>
                          <w:t>2</w:t>
                        </w:r>
                      </w:p>
                    </w:tc>
                  </w:tr>
                  <w:tr w:rsidR="00D84429" w:rsidRPr="00DD68DE" w:rsidTr="00C83988">
                    <w:tc>
                      <w:tcPr>
                        <w:tcW w:w="2377" w:type="pct"/>
                      </w:tcPr>
                      <w:p w:rsidR="00D84429" w:rsidRPr="00DD68DE" w:rsidRDefault="00D84429" w:rsidP="000A41FA">
                        <w:pPr>
                          <w:rPr>
                            <w:rFonts w:ascii="Garamond" w:hAnsi="Garamond"/>
                          </w:rPr>
                        </w:pPr>
                        <w:r w:rsidRPr="00DD68DE">
                          <w:rPr>
                            <w:rFonts w:ascii="Garamond" w:hAnsi="Garamond"/>
                          </w:rPr>
                          <w:t>Ravageurs-parasites</w:t>
                        </w:r>
                      </w:p>
                    </w:tc>
                    <w:tc>
                      <w:tcPr>
                        <w:tcW w:w="1474" w:type="pct"/>
                      </w:tcPr>
                      <w:p w:rsidR="00D84429" w:rsidRPr="00DD68DE" w:rsidRDefault="00D84429" w:rsidP="000A41FA">
                        <w:pPr>
                          <w:jc w:val="center"/>
                          <w:rPr>
                            <w:rFonts w:ascii="Garamond" w:hAnsi="Garamond"/>
                          </w:rPr>
                        </w:pPr>
                        <w:r w:rsidRPr="00DD68DE">
                          <w:rPr>
                            <w:rFonts w:ascii="Garamond" w:hAnsi="Garamond"/>
                          </w:rPr>
                          <w:t>2</w:t>
                        </w:r>
                      </w:p>
                    </w:tc>
                    <w:tc>
                      <w:tcPr>
                        <w:tcW w:w="1148" w:type="pct"/>
                      </w:tcPr>
                      <w:p w:rsidR="00D84429" w:rsidRPr="00DD68DE" w:rsidRDefault="00D84429" w:rsidP="000A41FA">
                        <w:pPr>
                          <w:jc w:val="center"/>
                          <w:rPr>
                            <w:rFonts w:ascii="Garamond" w:hAnsi="Garamond"/>
                          </w:rPr>
                        </w:pPr>
                        <w:r w:rsidRPr="00DD68DE">
                          <w:rPr>
                            <w:rFonts w:ascii="Garamond" w:hAnsi="Garamond"/>
                          </w:rPr>
                          <w:t>5</w:t>
                        </w:r>
                      </w:p>
                    </w:tc>
                  </w:tr>
                  <w:tr w:rsidR="00D84429" w:rsidRPr="00DD68DE" w:rsidTr="00C83988">
                    <w:trPr>
                      <w:trHeight w:val="300"/>
                    </w:trPr>
                    <w:tc>
                      <w:tcPr>
                        <w:tcW w:w="2377" w:type="pct"/>
                      </w:tcPr>
                      <w:p w:rsidR="00D84429" w:rsidRPr="00DD68DE" w:rsidRDefault="00D84429" w:rsidP="000A41FA">
                        <w:pPr>
                          <w:rPr>
                            <w:rFonts w:ascii="Garamond" w:hAnsi="Garamond"/>
                          </w:rPr>
                        </w:pPr>
                        <w:r w:rsidRPr="00DD68DE">
                          <w:rPr>
                            <w:rFonts w:ascii="Garamond" w:hAnsi="Garamond"/>
                          </w:rPr>
                          <w:t>Mauvaises herbes</w:t>
                        </w:r>
                      </w:p>
                    </w:tc>
                    <w:tc>
                      <w:tcPr>
                        <w:tcW w:w="1474" w:type="pct"/>
                      </w:tcPr>
                      <w:p w:rsidR="00D84429" w:rsidRPr="00DD68DE" w:rsidRDefault="00D84429" w:rsidP="000A41FA">
                        <w:pPr>
                          <w:jc w:val="center"/>
                          <w:rPr>
                            <w:rFonts w:ascii="Garamond" w:hAnsi="Garamond"/>
                          </w:rPr>
                        </w:pPr>
                        <w:r w:rsidRPr="00DD68DE">
                          <w:rPr>
                            <w:rFonts w:ascii="Garamond" w:hAnsi="Garamond"/>
                          </w:rPr>
                          <w:t>1</w:t>
                        </w:r>
                      </w:p>
                    </w:tc>
                    <w:tc>
                      <w:tcPr>
                        <w:tcW w:w="1148" w:type="pct"/>
                      </w:tcPr>
                      <w:p w:rsidR="00D84429" w:rsidRPr="00DD68DE" w:rsidRDefault="00D84429" w:rsidP="000A41FA">
                        <w:pPr>
                          <w:jc w:val="center"/>
                          <w:rPr>
                            <w:rFonts w:ascii="Garamond" w:hAnsi="Garamond"/>
                          </w:rPr>
                        </w:pPr>
                        <w:r w:rsidRPr="00DD68DE">
                          <w:rPr>
                            <w:rFonts w:ascii="Garamond" w:hAnsi="Garamond"/>
                          </w:rPr>
                          <w:t>6</w:t>
                        </w:r>
                      </w:p>
                    </w:tc>
                  </w:tr>
                  <w:tr w:rsidR="00D84429" w:rsidRPr="00DD68DE" w:rsidTr="00C83988">
                    <w:tc>
                      <w:tcPr>
                        <w:tcW w:w="2377" w:type="pct"/>
                      </w:tcPr>
                      <w:p w:rsidR="00D84429" w:rsidRPr="00DD68DE" w:rsidRDefault="00D84429" w:rsidP="000A41FA">
                        <w:pPr>
                          <w:rPr>
                            <w:rFonts w:ascii="Garamond" w:hAnsi="Garamond"/>
                          </w:rPr>
                        </w:pPr>
                        <w:r w:rsidRPr="00DD68DE">
                          <w:rPr>
                            <w:rFonts w:ascii="Garamond" w:hAnsi="Garamond"/>
                          </w:rPr>
                          <w:t>Coût intrants</w:t>
                        </w:r>
                      </w:p>
                    </w:tc>
                    <w:tc>
                      <w:tcPr>
                        <w:tcW w:w="1474" w:type="pct"/>
                      </w:tcPr>
                      <w:p w:rsidR="00D84429" w:rsidRPr="00DD68DE" w:rsidRDefault="00D84429" w:rsidP="000A41FA">
                        <w:pPr>
                          <w:jc w:val="center"/>
                          <w:rPr>
                            <w:rFonts w:ascii="Garamond" w:hAnsi="Garamond"/>
                          </w:rPr>
                        </w:pPr>
                        <w:r w:rsidRPr="00DD68DE">
                          <w:rPr>
                            <w:rFonts w:ascii="Garamond" w:hAnsi="Garamond"/>
                          </w:rPr>
                          <w:t>6</w:t>
                        </w:r>
                      </w:p>
                    </w:tc>
                    <w:tc>
                      <w:tcPr>
                        <w:tcW w:w="1148" w:type="pct"/>
                      </w:tcPr>
                      <w:p w:rsidR="00D84429" w:rsidRPr="00DD68DE" w:rsidRDefault="00D84429" w:rsidP="000A41FA">
                        <w:pPr>
                          <w:jc w:val="center"/>
                          <w:rPr>
                            <w:rFonts w:ascii="Garamond" w:hAnsi="Garamond"/>
                          </w:rPr>
                        </w:pPr>
                        <w:r w:rsidRPr="00DD68DE">
                          <w:rPr>
                            <w:rFonts w:ascii="Garamond" w:hAnsi="Garamond"/>
                          </w:rPr>
                          <w:t>1</w:t>
                        </w:r>
                      </w:p>
                    </w:tc>
                  </w:tr>
                  <w:tr w:rsidR="00D84429" w:rsidRPr="00DD68DE" w:rsidTr="00C83988">
                    <w:tc>
                      <w:tcPr>
                        <w:tcW w:w="2377" w:type="pct"/>
                      </w:tcPr>
                      <w:p w:rsidR="00D84429" w:rsidRPr="00DD68DE" w:rsidRDefault="00D84429" w:rsidP="000A41FA">
                        <w:pPr>
                          <w:rPr>
                            <w:rFonts w:ascii="Garamond" w:hAnsi="Garamond"/>
                          </w:rPr>
                        </w:pPr>
                        <w:r w:rsidRPr="00DD68DE">
                          <w:rPr>
                            <w:rFonts w:ascii="Garamond" w:hAnsi="Garamond"/>
                          </w:rPr>
                          <w:t>Manque de terres</w:t>
                        </w:r>
                      </w:p>
                    </w:tc>
                    <w:tc>
                      <w:tcPr>
                        <w:tcW w:w="1474" w:type="pct"/>
                      </w:tcPr>
                      <w:p w:rsidR="00D84429" w:rsidRPr="00DD68DE" w:rsidRDefault="00D84429" w:rsidP="000A41FA">
                        <w:pPr>
                          <w:jc w:val="center"/>
                          <w:rPr>
                            <w:rFonts w:ascii="Garamond" w:hAnsi="Garamond"/>
                          </w:rPr>
                        </w:pPr>
                        <w:r w:rsidRPr="00DD68DE">
                          <w:rPr>
                            <w:rFonts w:ascii="Garamond" w:hAnsi="Garamond"/>
                          </w:rPr>
                          <w:t>4</w:t>
                        </w:r>
                      </w:p>
                    </w:tc>
                    <w:tc>
                      <w:tcPr>
                        <w:tcW w:w="1148" w:type="pct"/>
                      </w:tcPr>
                      <w:p w:rsidR="00D84429" w:rsidRPr="00DD68DE" w:rsidRDefault="00D84429" w:rsidP="000A41FA">
                        <w:pPr>
                          <w:jc w:val="center"/>
                          <w:rPr>
                            <w:rFonts w:ascii="Garamond" w:hAnsi="Garamond"/>
                          </w:rPr>
                        </w:pPr>
                        <w:r w:rsidRPr="00DD68DE">
                          <w:rPr>
                            <w:rFonts w:ascii="Garamond" w:hAnsi="Garamond"/>
                          </w:rPr>
                          <w:t>3</w:t>
                        </w:r>
                      </w:p>
                    </w:tc>
                  </w:tr>
                  <w:tr w:rsidR="00D84429" w:rsidRPr="00DD68DE" w:rsidTr="00C83988">
                    <w:tc>
                      <w:tcPr>
                        <w:tcW w:w="2377" w:type="pct"/>
                      </w:tcPr>
                      <w:p w:rsidR="00D84429" w:rsidRPr="00DD68DE" w:rsidRDefault="00D84429" w:rsidP="000A41FA">
                        <w:pPr>
                          <w:rPr>
                            <w:rFonts w:ascii="Garamond" w:hAnsi="Garamond"/>
                          </w:rPr>
                        </w:pPr>
                        <w:r w:rsidRPr="00DD68DE">
                          <w:rPr>
                            <w:rFonts w:ascii="Garamond" w:hAnsi="Garamond"/>
                          </w:rPr>
                          <w:t>Manque d’irrigation</w:t>
                        </w:r>
                      </w:p>
                    </w:tc>
                    <w:tc>
                      <w:tcPr>
                        <w:tcW w:w="1474" w:type="pct"/>
                      </w:tcPr>
                      <w:p w:rsidR="00D84429" w:rsidRPr="00DD68DE" w:rsidRDefault="00D84429" w:rsidP="000A41FA">
                        <w:pPr>
                          <w:jc w:val="center"/>
                          <w:rPr>
                            <w:rFonts w:ascii="Garamond" w:hAnsi="Garamond"/>
                          </w:rPr>
                        </w:pPr>
                        <w:r w:rsidRPr="00DD68DE">
                          <w:rPr>
                            <w:rFonts w:ascii="Garamond" w:hAnsi="Garamond"/>
                          </w:rPr>
                          <w:t>3</w:t>
                        </w:r>
                      </w:p>
                    </w:tc>
                    <w:tc>
                      <w:tcPr>
                        <w:tcW w:w="1148" w:type="pct"/>
                      </w:tcPr>
                      <w:p w:rsidR="00D84429" w:rsidRPr="00DD68DE" w:rsidRDefault="00D84429" w:rsidP="000A41FA">
                        <w:pPr>
                          <w:jc w:val="center"/>
                          <w:rPr>
                            <w:rFonts w:ascii="Garamond" w:hAnsi="Garamond"/>
                          </w:rPr>
                        </w:pPr>
                        <w:r w:rsidRPr="00DD68DE">
                          <w:rPr>
                            <w:rFonts w:ascii="Garamond" w:hAnsi="Garamond"/>
                          </w:rPr>
                          <w:t>4</w:t>
                        </w:r>
                      </w:p>
                    </w:tc>
                  </w:tr>
                  <w:tr w:rsidR="00D84429" w:rsidRPr="00DD68DE" w:rsidTr="00C83988">
                    <w:tc>
                      <w:tcPr>
                        <w:tcW w:w="2377" w:type="pct"/>
                      </w:tcPr>
                      <w:p w:rsidR="00D84429" w:rsidRPr="00DD68DE" w:rsidRDefault="00D84429" w:rsidP="000A41FA">
                        <w:pPr>
                          <w:rPr>
                            <w:rFonts w:ascii="Garamond" w:hAnsi="Garamond"/>
                          </w:rPr>
                        </w:pPr>
                        <w:r w:rsidRPr="00DD68DE">
                          <w:rPr>
                            <w:rFonts w:ascii="Garamond" w:hAnsi="Garamond"/>
                          </w:rPr>
                          <w:t>Manque de connaissances techniques</w:t>
                        </w:r>
                      </w:p>
                    </w:tc>
                    <w:tc>
                      <w:tcPr>
                        <w:tcW w:w="1474" w:type="pct"/>
                      </w:tcPr>
                      <w:p w:rsidR="00D84429" w:rsidRPr="00DD68DE" w:rsidRDefault="00D84429" w:rsidP="000A41FA">
                        <w:pPr>
                          <w:jc w:val="center"/>
                          <w:rPr>
                            <w:rFonts w:ascii="Garamond" w:hAnsi="Garamond"/>
                          </w:rPr>
                        </w:pPr>
                        <w:r w:rsidRPr="00DD68DE">
                          <w:rPr>
                            <w:rFonts w:ascii="Garamond" w:hAnsi="Garamond"/>
                          </w:rPr>
                          <w:t>0</w:t>
                        </w:r>
                      </w:p>
                    </w:tc>
                    <w:tc>
                      <w:tcPr>
                        <w:tcW w:w="1148" w:type="pct"/>
                      </w:tcPr>
                      <w:p w:rsidR="00D84429" w:rsidRPr="00DD68DE" w:rsidRDefault="00D84429" w:rsidP="000A41FA">
                        <w:pPr>
                          <w:jc w:val="center"/>
                          <w:rPr>
                            <w:rFonts w:ascii="Garamond" w:hAnsi="Garamond"/>
                          </w:rPr>
                        </w:pPr>
                        <w:r w:rsidRPr="00DD68DE">
                          <w:rPr>
                            <w:rFonts w:ascii="Garamond" w:hAnsi="Garamond"/>
                          </w:rPr>
                          <w:t>7</w:t>
                        </w:r>
                      </w:p>
                    </w:tc>
                  </w:tr>
                </w:tbl>
                <w:p w:rsidR="00D84429" w:rsidRDefault="00D84429"/>
                <w:p w:rsidR="00D84429" w:rsidRDefault="00D84429"/>
                <w:p w:rsidR="00D84429" w:rsidRDefault="00D84429"/>
                <w:p w:rsidR="00D84429" w:rsidRDefault="00D84429"/>
                <w:p w:rsidR="00D84429" w:rsidRDefault="00D84429"/>
              </w:txbxContent>
            </v:textbox>
          </v:shape>
        </w:pict>
      </w:r>
    </w:p>
    <w:p w:rsidR="00660706" w:rsidRDefault="00660706" w:rsidP="00EF0AE1">
      <w:pPr>
        <w:rPr>
          <w:rFonts w:ascii="Garamond" w:hAnsi="Garamond"/>
        </w:rPr>
      </w:pPr>
    </w:p>
    <w:p w:rsidR="00660706" w:rsidRDefault="00660706" w:rsidP="00EF0AE1">
      <w:pPr>
        <w:rPr>
          <w:rFonts w:ascii="Garamond" w:hAnsi="Garamond"/>
        </w:rPr>
      </w:pPr>
    </w:p>
    <w:p w:rsidR="00660706" w:rsidRDefault="00660706" w:rsidP="00EF0AE1">
      <w:pPr>
        <w:rPr>
          <w:rFonts w:ascii="Garamond" w:hAnsi="Garamond"/>
        </w:rPr>
      </w:pPr>
    </w:p>
    <w:p w:rsidR="00660706" w:rsidRDefault="00660706" w:rsidP="00EF0AE1">
      <w:pPr>
        <w:rPr>
          <w:rFonts w:ascii="Garamond" w:hAnsi="Garamond"/>
        </w:rPr>
      </w:pPr>
    </w:p>
    <w:p w:rsidR="00660706" w:rsidRDefault="00660706"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E7782C" w:rsidRDefault="00E7782C" w:rsidP="00EF0AE1">
      <w:pPr>
        <w:rPr>
          <w:rFonts w:ascii="Garamond" w:hAnsi="Garamond"/>
        </w:rPr>
      </w:pPr>
    </w:p>
    <w:p w:rsidR="00660706" w:rsidRDefault="00660706" w:rsidP="00EF0AE1">
      <w:pPr>
        <w:rPr>
          <w:rFonts w:ascii="Garamond" w:hAnsi="Garamond"/>
        </w:rPr>
      </w:pPr>
    </w:p>
    <w:p w:rsidR="00660706" w:rsidRDefault="00660706" w:rsidP="00EF0AE1">
      <w:pPr>
        <w:rPr>
          <w:rFonts w:ascii="Garamond" w:hAnsi="Garamond"/>
        </w:rPr>
      </w:pPr>
    </w:p>
    <w:p w:rsidR="00EF0AE1" w:rsidRPr="00F10129" w:rsidRDefault="00E7782C" w:rsidP="00C83988">
      <w:pPr>
        <w:pStyle w:val="PADYP1"/>
        <w:pageBreakBefore/>
        <w:ind w:left="425" w:hanging="425"/>
      </w:pPr>
      <w:bookmarkStart w:id="24" w:name="_Toc413164745"/>
      <w:bookmarkStart w:id="25" w:name="_Toc419889637"/>
      <w:bookmarkStart w:id="26" w:name="_Toc451110346"/>
      <w:r w:rsidRPr="00F10129">
        <w:lastRenderedPageBreak/>
        <w:t>IDENTIFICATION DES CAUSES DE CHAQUE PROBLEME</w:t>
      </w:r>
      <w:bookmarkEnd w:id="24"/>
      <w:bookmarkEnd w:id="25"/>
      <w:bookmarkEnd w:id="26"/>
    </w:p>
    <w:p w:rsidR="00AE43E7" w:rsidRDefault="004700A6" w:rsidP="00E7782C">
      <w:r w:rsidRPr="00712D84">
        <w:t xml:space="preserve">L’accompagnement </w:t>
      </w:r>
      <w:r w:rsidR="003C5689" w:rsidRPr="00712D84">
        <w:t>à apporter par l’animateur</w:t>
      </w:r>
      <w:r w:rsidR="00F455ED" w:rsidRPr="00712D84">
        <w:t xml:space="preserve"> se fondera sur la résolution des causes profondes à la base des problèmes</w:t>
      </w:r>
      <w:r w:rsidR="002663D3" w:rsidRPr="00712D84">
        <w:t xml:space="preserve"> exprimés.</w:t>
      </w:r>
      <w:r w:rsidR="00577F9B" w:rsidRPr="00712D84">
        <w:t xml:space="preserve"> L’identification des causes réelles de chaque problème est donc essentielle. </w:t>
      </w:r>
      <w:r w:rsidR="002B3042" w:rsidRPr="00712D84">
        <w:t xml:space="preserve">La méthode </w:t>
      </w:r>
      <w:r w:rsidR="003675ED" w:rsidRPr="00712D84">
        <w:t>de l’a</w:t>
      </w:r>
      <w:r w:rsidR="00C13B1A" w:rsidRPr="00712D84">
        <w:t>rbre</w:t>
      </w:r>
      <w:r w:rsidR="002B3042" w:rsidRPr="00712D84">
        <w:t xml:space="preserve"> à problèmes est très intéressante pour permettre d’identifier les causes d’</w:t>
      </w:r>
      <w:r w:rsidR="003231DA" w:rsidRPr="00712D84">
        <w:t xml:space="preserve">un problème. Mais elle s’avère parfois être un exercice difficile à réaliser surtout quand l’individu n’est pas très informé sur le problème à analyser. </w:t>
      </w:r>
      <w:r w:rsidR="00DD041F" w:rsidRPr="00712D84">
        <w:t>Or</w:t>
      </w:r>
      <w:r w:rsidR="003C5689" w:rsidRPr="00712D84">
        <w:t xml:space="preserve"> l</w:t>
      </w:r>
      <w:r w:rsidR="006D40F5">
        <w:t>e conseiller/l</w:t>
      </w:r>
      <w:r w:rsidR="003C5689" w:rsidRPr="00712D84">
        <w:t>’animateur</w:t>
      </w:r>
      <w:r w:rsidR="00577F9B" w:rsidRPr="00712D84">
        <w:t xml:space="preserve"> n’a qu’un rôle de conseiller, et n’est donc pas un expert dans tous les domaines techniques qu’englobe</w:t>
      </w:r>
      <w:r w:rsidR="003675ED" w:rsidRPr="00712D84">
        <w:t xml:space="preserve"> l’accompagnement d’un producteur.</w:t>
      </w:r>
      <w:r w:rsidR="004112FC" w:rsidRPr="00712D84">
        <w:t xml:space="preserve"> En conséquence, il </w:t>
      </w:r>
      <w:r w:rsidR="00527D71" w:rsidRPr="00712D84">
        <w:t xml:space="preserve">sera plutôt utilisé la </w:t>
      </w:r>
      <w:r w:rsidR="00527D71" w:rsidRPr="00712D84">
        <w:rPr>
          <w:b/>
          <w:i/>
        </w:rPr>
        <w:t>G</w:t>
      </w:r>
      <w:r w:rsidR="00DD041F" w:rsidRPr="00712D84">
        <w:rPr>
          <w:b/>
          <w:i/>
        </w:rPr>
        <w:t>rille d’analyse des problèmes</w:t>
      </w:r>
      <w:r w:rsidR="007C50A8" w:rsidRPr="00712D84">
        <w:t>, légèrement modifiée pour la circonstance</w:t>
      </w:r>
      <w:r w:rsidR="00DD041F" w:rsidRPr="00712D84">
        <w:t xml:space="preserve"> (voir tableau ci-dessous). </w:t>
      </w:r>
    </w:p>
    <w:p w:rsidR="00C83988" w:rsidRDefault="00C83988" w:rsidP="00E7782C"/>
    <w:tbl>
      <w:tblPr>
        <w:tblStyle w:val="Grilledutableau"/>
        <w:tblW w:w="5000" w:type="pct"/>
        <w:tblLook w:val="04A0"/>
      </w:tblPr>
      <w:tblGrid>
        <w:gridCol w:w="1395"/>
        <w:gridCol w:w="2286"/>
        <w:gridCol w:w="2286"/>
        <w:gridCol w:w="3319"/>
      </w:tblGrid>
      <w:tr w:rsidR="00C83988" w:rsidTr="00C83988">
        <w:tc>
          <w:tcPr>
            <w:tcW w:w="751" w:type="pct"/>
            <w:vAlign w:val="center"/>
          </w:tcPr>
          <w:p w:rsidR="00C83988" w:rsidRPr="00C83988" w:rsidRDefault="00C83988" w:rsidP="00C83988">
            <w:pPr>
              <w:jc w:val="center"/>
              <w:rPr>
                <w:b/>
              </w:rPr>
            </w:pPr>
            <w:r w:rsidRPr="00C83988">
              <w:rPr>
                <w:rFonts w:ascii="Garamond" w:hAnsi="Garamond"/>
                <w:b/>
                <w:bCs/>
                <w:sz w:val="24"/>
              </w:rPr>
              <w:t>Problème</w:t>
            </w:r>
          </w:p>
        </w:tc>
        <w:tc>
          <w:tcPr>
            <w:tcW w:w="1231" w:type="pct"/>
            <w:vAlign w:val="center"/>
          </w:tcPr>
          <w:p w:rsidR="00C83988" w:rsidRPr="00C83988" w:rsidRDefault="00C83988" w:rsidP="00C83988">
            <w:pPr>
              <w:jc w:val="center"/>
              <w:rPr>
                <w:rFonts w:ascii="Garamond" w:hAnsi="Garamond"/>
                <w:b/>
                <w:bCs/>
                <w:sz w:val="24"/>
              </w:rPr>
            </w:pPr>
            <w:r w:rsidRPr="00C83988">
              <w:rPr>
                <w:rFonts w:ascii="Garamond" w:hAnsi="Garamond"/>
                <w:b/>
                <w:bCs/>
                <w:sz w:val="24"/>
              </w:rPr>
              <w:t>Causes principales identifiées</w:t>
            </w:r>
          </w:p>
        </w:tc>
        <w:tc>
          <w:tcPr>
            <w:tcW w:w="1231" w:type="pct"/>
            <w:vAlign w:val="center"/>
          </w:tcPr>
          <w:p w:rsidR="00C83988" w:rsidRPr="00C83988" w:rsidRDefault="00C83988" w:rsidP="00C83988">
            <w:pPr>
              <w:jc w:val="center"/>
              <w:rPr>
                <w:rFonts w:ascii="Garamond" w:hAnsi="Garamond"/>
                <w:b/>
                <w:bCs/>
                <w:sz w:val="24"/>
              </w:rPr>
            </w:pPr>
            <w:r w:rsidRPr="00C83988">
              <w:rPr>
                <w:rFonts w:ascii="Garamond" w:hAnsi="Garamond"/>
                <w:b/>
                <w:bCs/>
                <w:sz w:val="24"/>
              </w:rPr>
              <w:t>Principales causes (3 maximum)</w:t>
            </w:r>
          </w:p>
        </w:tc>
        <w:tc>
          <w:tcPr>
            <w:tcW w:w="1787" w:type="pct"/>
            <w:vAlign w:val="center"/>
          </w:tcPr>
          <w:p w:rsidR="00C83988" w:rsidRPr="00C83988" w:rsidRDefault="00C83988" w:rsidP="00C83988">
            <w:pPr>
              <w:jc w:val="center"/>
              <w:rPr>
                <w:rFonts w:ascii="Garamond" w:hAnsi="Garamond"/>
                <w:b/>
                <w:bCs/>
                <w:sz w:val="24"/>
              </w:rPr>
            </w:pPr>
            <w:r w:rsidRPr="00C83988">
              <w:rPr>
                <w:rFonts w:ascii="Garamond" w:hAnsi="Garamond"/>
                <w:b/>
                <w:bCs/>
                <w:sz w:val="24"/>
              </w:rPr>
              <w:t>Solutions déjà initiées par les producteurs eux-mêmes</w:t>
            </w:r>
          </w:p>
        </w:tc>
      </w:tr>
      <w:tr w:rsidR="00C83988" w:rsidTr="00C83988">
        <w:tc>
          <w:tcPr>
            <w:tcW w:w="751" w:type="pct"/>
          </w:tcPr>
          <w:p w:rsidR="00C83988" w:rsidRDefault="00C83988" w:rsidP="00E7782C"/>
        </w:tc>
        <w:tc>
          <w:tcPr>
            <w:tcW w:w="1231" w:type="pct"/>
          </w:tcPr>
          <w:p w:rsidR="00C83988" w:rsidRDefault="00C83988" w:rsidP="00E7782C"/>
        </w:tc>
        <w:tc>
          <w:tcPr>
            <w:tcW w:w="1231" w:type="pct"/>
          </w:tcPr>
          <w:p w:rsidR="00C83988" w:rsidRDefault="00C83988" w:rsidP="00E7782C"/>
        </w:tc>
        <w:tc>
          <w:tcPr>
            <w:tcW w:w="1787" w:type="pct"/>
          </w:tcPr>
          <w:p w:rsidR="00C83988" w:rsidRDefault="00C83988" w:rsidP="00E7782C"/>
        </w:tc>
      </w:tr>
      <w:tr w:rsidR="00C83988" w:rsidTr="00C83988">
        <w:tc>
          <w:tcPr>
            <w:tcW w:w="751" w:type="pct"/>
          </w:tcPr>
          <w:p w:rsidR="00C83988" w:rsidRDefault="00C83988" w:rsidP="00E7782C"/>
        </w:tc>
        <w:tc>
          <w:tcPr>
            <w:tcW w:w="1231" w:type="pct"/>
          </w:tcPr>
          <w:p w:rsidR="00C83988" w:rsidRDefault="00C83988" w:rsidP="00E7782C"/>
        </w:tc>
        <w:tc>
          <w:tcPr>
            <w:tcW w:w="1231" w:type="pct"/>
          </w:tcPr>
          <w:p w:rsidR="00C83988" w:rsidRDefault="00C83988" w:rsidP="00E7782C"/>
        </w:tc>
        <w:tc>
          <w:tcPr>
            <w:tcW w:w="1787" w:type="pct"/>
          </w:tcPr>
          <w:p w:rsidR="00C83988" w:rsidRDefault="00C83988" w:rsidP="00E7782C"/>
        </w:tc>
      </w:tr>
      <w:tr w:rsidR="00C83988" w:rsidTr="00C83988">
        <w:tc>
          <w:tcPr>
            <w:tcW w:w="751" w:type="pct"/>
          </w:tcPr>
          <w:p w:rsidR="00C83988" w:rsidRDefault="00C83988" w:rsidP="00E7782C"/>
        </w:tc>
        <w:tc>
          <w:tcPr>
            <w:tcW w:w="1231" w:type="pct"/>
          </w:tcPr>
          <w:p w:rsidR="00C83988" w:rsidRDefault="00C83988" w:rsidP="00E7782C"/>
        </w:tc>
        <w:tc>
          <w:tcPr>
            <w:tcW w:w="1231" w:type="pct"/>
          </w:tcPr>
          <w:p w:rsidR="00C83988" w:rsidRDefault="00C83988" w:rsidP="00E7782C"/>
        </w:tc>
        <w:tc>
          <w:tcPr>
            <w:tcW w:w="1787" w:type="pct"/>
          </w:tcPr>
          <w:p w:rsidR="00C83988" w:rsidRDefault="00C83988" w:rsidP="00E7782C"/>
        </w:tc>
      </w:tr>
    </w:tbl>
    <w:p w:rsidR="00DD041F" w:rsidRPr="00372C03" w:rsidRDefault="00E7782C" w:rsidP="00C83988">
      <w:pPr>
        <w:pStyle w:val="PADYP1"/>
      </w:pPr>
      <w:bookmarkStart w:id="27" w:name="_Toc413164746"/>
      <w:bookmarkStart w:id="28" w:name="_Toc419889638"/>
      <w:bookmarkStart w:id="29" w:name="_Toc451110347"/>
      <w:r w:rsidRPr="00372C03">
        <w:t>ELABORATION DU PLAN GLOBAL DE RENFORCEMENT DE CAPACITES DES</w:t>
      </w:r>
      <w:bookmarkEnd w:id="27"/>
      <w:r>
        <w:t xml:space="preserve"> GROUPES CEF</w:t>
      </w:r>
      <w:bookmarkEnd w:id="28"/>
      <w:bookmarkEnd w:id="29"/>
    </w:p>
    <w:p w:rsidR="00F9123A" w:rsidRDefault="00B25D6F" w:rsidP="00E7782C">
      <w:r w:rsidRPr="00712D84">
        <w:t>Il revient à c</w:t>
      </w:r>
      <w:r w:rsidR="00CB357B" w:rsidRPr="00712D84">
        <w:t>ha</w:t>
      </w:r>
      <w:r w:rsidR="009E68B0" w:rsidRPr="00712D84">
        <w:t>que superviseur ou gestionnaire</w:t>
      </w:r>
      <w:r w:rsidR="00CB357B" w:rsidRPr="00712D84">
        <w:t xml:space="preserve"> </w:t>
      </w:r>
      <w:r w:rsidR="00AA6C5D">
        <w:t xml:space="preserve">de dispositif </w:t>
      </w:r>
      <w:r w:rsidRPr="00712D84">
        <w:t>d’</w:t>
      </w:r>
      <w:r w:rsidR="00CB357B" w:rsidRPr="00712D84">
        <w:t>élabore</w:t>
      </w:r>
      <w:r w:rsidRPr="00712D84">
        <w:t>r</w:t>
      </w:r>
      <w:r w:rsidR="009E6676" w:rsidRPr="00712D84">
        <w:t xml:space="preserve"> le</w:t>
      </w:r>
      <w:r w:rsidR="00CB357B" w:rsidRPr="00712D84">
        <w:t xml:space="preserve"> plan global de renforcement de capacités de</w:t>
      </w:r>
      <w:r w:rsidR="009E68B0" w:rsidRPr="00712D84">
        <w:t xml:space="preserve">s groupes CEF </w:t>
      </w:r>
      <w:r w:rsidR="00AA6C5D">
        <w:t>de sa zone d’intervention</w:t>
      </w:r>
      <w:r w:rsidR="00CB357B" w:rsidRPr="00712D84">
        <w:t xml:space="preserve">. </w:t>
      </w:r>
      <w:r w:rsidR="009E68B0" w:rsidRPr="00712D84">
        <w:t>En pratique, i</w:t>
      </w:r>
      <w:r w:rsidR="00491227" w:rsidRPr="00712D84">
        <w:t>l s’agit, sur la base des grilles d’analyse des p</w:t>
      </w:r>
      <w:r w:rsidR="009E68B0" w:rsidRPr="00712D84">
        <w:t xml:space="preserve">roblèmes renseignées par les </w:t>
      </w:r>
      <w:r w:rsidR="00C13F8C">
        <w:t>conseillers/</w:t>
      </w:r>
      <w:r w:rsidR="009E68B0" w:rsidRPr="00712D84">
        <w:t>animateurs</w:t>
      </w:r>
      <w:r w:rsidR="00491227" w:rsidRPr="00712D84">
        <w:t>, pour chaque problème central, de :</w:t>
      </w:r>
    </w:p>
    <w:p w:rsidR="00E7782C" w:rsidRPr="00712D84" w:rsidRDefault="00E7782C" w:rsidP="00E7782C"/>
    <w:p w:rsidR="00491227" w:rsidRPr="00712D84" w:rsidRDefault="00C13F8C" w:rsidP="00E7782C">
      <w:pPr>
        <w:pStyle w:val="PUCE1"/>
      </w:pPr>
      <w:r>
        <w:t>p</w:t>
      </w:r>
      <w:r w:rsidR="00491227" w:rsidRPr="00712D84">
        <w:t>roposer des thèmes </w:t>
      </w:r>
      <w:r>
        <w:t xml:space="preserve">de formation </w:t>
      </w:r>
      <w:r w:rsidR="00491227" w:rsidRPr="00712D84">
        <w:t>;</w:t>
      </w:r>
    </w:p>
    <w:p w:rsidR="00491227" w:rsidRPr="00712D84" w:rsidRDefault="00491227" w:rsidP="00E7782C">
      <w:pPr>
        <w:pStyle w:val="PUCE1"/>
      </w:pPr>
      <w:r w:rsidRPr="00712D84">
        <w:t>définir des contenus pour chaque thème ;</w:t>
      </w:r>
    </w:p>
    <w:p w:rsidR="00491227" w:rsidRPr="00712D84" w:rsidRDefault="00362055" w:rsidP="00E7782C">
      <w:pPr>
        <w:pStyle w:val="PUCE1"/>
      </w:pPr>
      <w:r w:rsidRPr="00712D84">
        <w:t>identifier une période propice à l’animation de ce thème en rapport avec le calendrier agricole ;</w:t>
      </w:r>
    </w:p>
    <w:p w:rsidR="00362055" w:rsidRPr="00712D84" w:rsidRDefault="00362055" w:rsidP="00E7782C">
      <w:pPr>
        <w:pStyle w:val="PUCE1"/>
      </w:pPr>
      <w:r w:rsidRPr="00712D84">
        <w:t>proposer les supports pédagogiques à utiliser ;</w:t>
      </w:r>
    </w:p>
    <w:p w:rsidR="00362055" w:rsidRPr="00712D84" w:rsidRDefault="00362055" w:rsidP="00E7782C">
      <w:pPr>
        <w:pStyle w:val="PUCE1"/>
      </w:pPr>
      <w:r w:rsidRPr="00712D84">
        <w:t>proposer les outils pédagogiques à utiliser ;</w:t>
      </w:r>
    </w:p>
    <w:p w:rsidR="00362055" w:rsidRPr="00712D84" w:rsidRDefault="00362055" w:rsidP="00E7782C">
      <w:pPr>
        <w:pStyle w:val="PUCE1"/>
      </w:pPr>
      <w:r w:rsidRPr="00712D84">
        <w:t>proposer une démarche d’évaluation ;</w:t>
      </w:r>
    </w:p>
    <w:p w:rsidR="00362055" w:rsidRPr="00712D84" w:rsidRDefault="00927D0C" w:rsidP="00E7782C">
      <w:pPr>
        <w:pStyle w:val="PUCE1"/>
      </w:pPr>
      <w:r w:rsidRPr="00712D84">
        <w:t>définir</w:t>
      </w:r>
      <w:r w:rsidR="00362055" w:rsidRPr="00712D84">
        <w:t xml:space="preserve"> les masses horaires</w:t>
      </w:r>
      <w:r w:rsidRPr="00712D84">
        <w:t xml:space="preserve"> convenables.</w:t>
      </w:r>
    </w:p>
    <w:p w:rsidR="00E7782C" w:rsidRDefault="00E7782C" w:rsidP="00E7782C"/>
    <w:p w:rsidR="00815700" w:rsidRPr="00712D84" w:rsidRDefault="00815700" w:rsidP="00E7782C">
      <w:r w:rsidRPr="00712D84">
        <w:t>Voir l’exemple ci-après :</w:t>
      </w:r>
    </w:p>
    <w:p w:rsidR="00C83988" w:rsidRDefault="00C83988" w:rsidP="00E7782C">
      <w:pPr>
        <w:sectPr w:rsidR="00C83988" w:rsidSect="006E5386">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709" w:footer="709" w:gutter="0"/>
          <w:pgNumType w:start="1"/>
          <w:cols w:space="708"/>
          <w:docGrid w:linePitch="360"/>
        </w:sectPr>
      </w:pPr>
    </w:p>
    <w:p w:rsidR="00C83988" w:rsidRPr="00C83988" w:rsidRDefault="00C83988" w:rsidP="00C83988">
      <w:pPr>
        <w:jc w:val="center"/>
        <w:rPr>
          <w:b/>
        </w:rPr>
      </w:pPr>
      <w:r w:rsidRPr="00C83988">
        <w:rPr>
          <w:b/>
        </w:rPr>
        <w:lastRenderedPageBreak/>
        <w:t>Note à l’attention de l’animateur : Extrait d’un plan global de renforcement de capacités des GFC (MRJC, 2012)</w:t>
      </w:r>
    </w:p>
    <w:p w:rsidR="005A36A6" w:rsidRDefault="005A36A6" w:rsidP="003D274C">
      <w:pPr>
        <w:rPr>
          <w:rFonts w:ascii="Garamond" w:hAnsi="Garamond"/>
        </w:rPr>
      </w:pPr>
    </w:p>
    <w:tbl>
      <w:tblPr>
        <w:tblStyle w:val="Grilledutableau"/>
        <w:tblW w:w="5000" w:type="pct"/>
        <w:tblLook w:val="04A0"/>
      </w:tblPr>
      <w:tblGrid>
        <w:gridCol w:w="1753"/>
        <w:gridCol w:w="1754"/>
        <w:gridCol w:w="1754"/>
        <w:gridCol w:w="1754"/>
        <w:gridCol w:w="1754"/>
        <w:gridCol w:w="1943"/>
        <w:gridCol w:w="1754"/>
        <w:gridCol w:w="1754"/>
      </w:tblGrid>
      <w:tr w:rsidR="000B44F1" w:rsidRPr="00341D62" w:rsidTr="00164041">
        <w:trPr>
          <w:trHeight w:val="1042"/>
        </w:trPr>
        <w:tc>
          <w:tcPr>
            <w:tcW w:w="625" w:type="pct"/>
            <w:vAlign w:val="center"/>
          </w:tcPr>
          <w:p w:rsidR="000B44F1" w:rsidRPr="00341D62" w:rsidRDefault="000B44F1" w:rsidP="000B44F1">
            <w:pPr>
              <w:jc w:val="center"/>
            </w:pPr>
            <w:r w:rsidRPr="00341D62">
              <w:rPr>
                <w:b/>
                <w:bCs/>
                <w:szCs w:val="18"/>
                <w:lang w:val="fr-CA"/>
              </w:rPr>
              <w:t>Problématique</w:t>
            </w:r>
          </w:p>
        </w:tc>
        <w:tc>
          <w:tcPr>
            <w:tcW w:w="625" w:type="pct"/>
            <w:vAlign w:val="center"/>
          </w:tcPr>
          <w:p w:rsidR="000B44F1" w:rsidRPr="00341D62" w:rsidRDefault="000B44F1" w:rsidP="000B44F1">
            <w:pPr>
              <w:jc w:val="center"/>
              <w:rPr>
                <w:b/>
                <w:bCs/>
                <w:szCs w:val="18"/>
                <w:lang w:val="fr-CA"/>
              </w:rPr>
            </w:pPr>
            <w:r w:rsidRPr="00341D62">
              <w:rPr>
                <w:b/>
                <w:bCs/>
                <w:szCs w:val="18"/>
                <w:lang w:val="fr-CA"/>
              </w:rPr>
              <w:t>Thèmes techniques proposés</w:t>
            </w:r>
          </w:p>
        </w:tc>
        <w:tc>
          <w:tcPr>
            <w:tcW w:w="625" w:type="pct"/>
            <w:vAlign w:val="center"/>
          </w:tcPr>
          <w:p w:rsidR="000B44F1" w:rsidRPr="00341D62" w:rsidRDefault="000B44F1" w:rsidP="000B44F1">
            <w:pPr>
              <w:jc w:val="center"/>
              <w:rPr>
                <w:b/>
                <w:bCs/>
                <w:szCs w:val="18"/>
                <w:lang w:val="fr-CA"/>
              </w:rPr>
            </w:pPr>
            <w:r w:rsidRPr="00341D62">
              <w:rPr>
                <w:b/>
                <w:bCs/>
                <w:szCs w:val="18"/>
                <w:lang w:val="fr-CA"/>
              </w:rPr>
              <w:t>Contenus à donner au thème</w:t>
            </w:r>
          </w:p>
        </w:tc>
        <w:tc>
          <w:tcPr>
            <w:tcW w:w="625" w:type="pct"/>
            <w:vAlign w:val="center"/>
          </w:tcPr>
          <w:p w:rsidR="000B44F1" w:rsidRPr="00341D62" w:rsidRDefault="000B44F1" w:rsidP="000B44F1">
            <w:pPr>
              <w:jc w:val="center"/>
              <w:rPr>
                <w:b/>
                <w:bCs/>
                <w:szCs w:val="18"/>
                <w:lang w:val="fr-CA"/>
              </w:rPr>
            </w:pPr>
            <w:r w:rsidRPr="00341D62">
              <w:rPr>
                <w:b/>
                <w:bCs/>
                <w:szCs w:val="18"/>
                <w:lang w:val="fr-CA"/>
              </w:rPr>
              <w:t>Période de réalisation</w:t>
            </w:r>
          </w:p>
        </w:tc>
        <w:tc>
          <w:tcPr>
            <w:tcW w:w="625" w:type="pct"/>
            <w:vAlign w:val="center"/>
          </w:tcPr>
          <w:p w:rsidR="000B44F1" w:rsidRPr="00341D62" w:rsidRDefault="000B44F1" w:rsidP="000B44F1">
            <w:pPr>
              <w:jc w:val="center"/>
              <w:rPr>
                <w:b/>
                <w:bCs/>
                <w:szCs w:val="18"/>
                <w:lang w:val="fr-CA"/>
              </w:rPr>
            </w:pPr>
            <w:r w:rsidRPr="00341D62">
              <w:rPr>
                <w:b/>
                <w:bCs/>
                <w:szCs w:val="18"/>
                <w:lang w:val="fr-CA"/>
              </w:rPr>
              <w:t>Supports pédagogiques à utiliser</w:t>
            </w:r>
          </w:p>
        </w:tc>
        <w:tc>
          <w:tcPr>
            <w:tcW w:w="625" w:type="pct"/>
            <w:vAlign w:val="center"/>
          </w:tcPr>
          <w:p w:rsidR="000B44F1" w:rsidRPr="00341D62" w:rsidRDefault="000B44F1" w:rsidP="000B44F1">
            <w:pPr>
              <w:jc w:val="center"/>
              <w:rPr>
                <w:b/>
                <w:bCs/>
                <w:szCs w:val="18"/>
                <w:lang w:val="fr-CA"/>
              </w:rPr>
            </w:pPr>
            <w:r w:rsidRPr="00341D62">
              <w:rPr>
                <w:b/>
                <w:bCs/>
                <w:szCs w:val="18"/>
                <w:lang w:val="fr-CA"/>
              </w:rPr>
              <w:t>Démarches méthodologiques à utiliser</w:t>
            </w:r>
          </w:p>
        </w:tc>
        <w:tc>
          <w:tcPr>
            <w:tcW w:w="625" w:type="pct"/>
            <w:vAlign w:val="center"/>
          </w:tcPr>
          <w:p w:rsidR="000B44F1" w:rsidRPr="00341D62" w:rsidRDefault="000B44F1" w:rsidP="000B44F1">
            <w:pPr>
              <w:jc w:val="center"/>
              <w:rPr>
                <w:b/>
                <w:bCs/>
                <w:szCs w:val="18"/>
                <w:lang w:val="fr-CA"/>
              </w:rPr>
            </w:pPr>
            <w:r w:rsidRPr="00341D62">
              <w:rPr>
                <w:b/>
                <w:bCs/>
                <w:szCs w:val="18"/>
                <w:lang w:val="fr-CA"/>
              </w:rPr>
              <w:t>Démarche d’évaluation</w:t>
            </w:r>
          </w:p>
        </w:tc>
        <w:tc>
          <w:tcPr>
            <w:tcW w:w="625" w:type="pct"/>
            <w:vAlign w:val="center"/>
          </w:tcPr>
          <w:p w:rsidR="000B44F1" w:rsidRPr="00341D62" w:rsidRDefault="000B44F1" w:rsidP="000B44F1">
            <w:pPr>
              <w:jc w:val="center"/>
              <w:rPr>
                <w:b/>
                <w:bCs/>
                <w:szCs w:val="18"/>
                <w:lang w:val="fr-CA"/>
              </w:rPr>
            </w:pPr>
            <w:r w:rsidRPr="00341D62">
              <w:rPr>
                <w:b/>
                <w:bCs/>
                <w:szCs w:val="18"/>
                <w:lang w:val="fr-CA"/>
              </w:rPr>
              <w:t>Masse horaire envisagées</w:t>
            </w:r>
          </w:p>
        </w:tc>
      </w:tr>
      <w:tr w:rsidR="000B44F1" w:rsidRPr="00341D62" w:rsidTr="00164041">
        <w:tc>
          <w:tcPr>
            <w:tcW w:w="625" w:type="pct"/>
          </w:tcPr>
          <w:p w:rsidR="000B44F1" w:rsidRPr="00341D62" w:rsidRDefault="000B44F1" w:rsidP="00164041">
            <w:pPr>
              <w:jc w:val="left"/>
              <w:rPr>
                <w:b/>
                <w:bCs/>
                <w:szCs w:val="18"/>
                <w:lang w:val="fr-CA"/>
              </w:rPr>
            </w:pPr>
            <w:r w:rsidRPr="00341D62">
              <w:rPr>
                <w:b/>
                <w:bCs/>
                <w:szCs w:val="18"/>
              </w:rPr>
              <w:t>Mauvaise gestion de la trésorerie et des stocks de produits agricoles</w:t>
            </w:r>
          </w:p>
        </w:tc>
        <w:tc>
          <w:tcPr>
            <w:tcW w:w="625" w:type="pct"/>
          </w:tcPr>
          <w:p w:rsidR="000B44F1" w:rsidRPr="00341D62" w:rsidRDefault="00164041" w:rsidP="00164041">
            <w:pPr>
              <w:jc w:val="left"/>
              <w:rPr>
                <w:szCs w:val="18"/>
              </w:rPr>
            </w:pPr>
            <w:r w:rsidRPr="00341D62">
              <w:rPr>
                <w:szCs w:val="18"/>
              </w:rPr>
              <w:t xml:space="preserve">- </w:t>
            </w:r>
            <w:r w:rsidR="000B44F1" w:rsidRPr="00341D62">
              <w:rPr>
                <w:szCs w:val="18"/>
              </w:rPr>
              <w:t>Le Journal de caisse : Importance et utilité pour le producteur – Mode de remplissage</w:t>
            </w:r>
          </w:p>
        </w:tc>
        <w:tc>
          <w:tcPr>
            <w:tcW w:w="625" w:type="pct"/>
          </w:tcPr>
          <w:p w:rsidR="000B44F1" w:rsidRPr="00341D62" w:rsidRDefault="000B44F1" w:rsidP="00164041">
            <w:pPr>
              <w:jc w:val="left"/>
              <w:rPr>
                <w:szCs w:val="18"/>
              </w:rPr>
            </w:pPr>
            <w:r w:rsidRPr="00341D62">
              <w:rPr>
                <w:szCs w:val="18"/>
              </w:rPr>
              <w:t>Définition  l’outil, son importance et son utilité, son mode de remplissage, calcul du solde de caisse</w:t>
            </w:r>
          </w:p>
        </w:tc>
        <w:tc>
          <w:tcPr>
            <w:tcW w:w="625" w:type="pct"/>
          </w:tcPr>
          <w:p w:rsidR="000B44F1" w:rsidRPr="00341D62" w:rsidRDefault="000B44F1" w:rsidP="00164041">
            <w:pPr>
              <w:jc w:val="left"/>
              <w:rPr>
                <w:szCs w:val="18"/>
              </w:rPr>
            </w:pPr>
            <w:r w:rsidRPr="00341D62">
              <w:rPr>
                <w:szCs w:val="18"/>
              </w:rPr>
              <w:t>En début comme en fin de campagne</w:t>
            </w:r>
          </w:p>
        </w:tc>
        <w:tc>
          <w:tcPr>
            <w:tcW w:w="625" w:type="pct"/>
          </w:tcPr>
          <w:p w:rsidR="000B44F1" w:rsidRPr="00341D62" w:rsidRDefault="000B44F1" w:rsidP="00164041">
            <w:pPr>
              <w:jc w:val="left"/>
              <w:rPr>
                <w:szCs w:val="18"/>
              </w:rPr>
            </w:pPr>
            <w:r w:rsidRPr="00341D62">
              <w:rPr>
                <w:szCs w:val="18"/>
              </w:rPr>
              <w:t>Le rossignol</w:t>
            </w:r>
          </w:p>
          <w:p w:rsidR="00164041" w:rsidRPr="00341D62" w:rsidRDefault="00164041" w:rsidP="00164041">
            <w:pPr>
              <w:jc w:val="left"/>
              <w:rPr>
                <w:szCs w:val="18"/>
              </w:rPr>
            </w:pPr>
          </w:p>
          <w:p w:rsidR="000B44F1" w:rsidRPr="00341D62" w:rsidRDefault="000B44F1" w:rsidP="00164041">
            <w:pPr>
              <w:jc w:val="left"/>
              <w:rPr>
                <w:szCs w:val="18"/>
              </w:rPr>
            </w:pPr>
            <w:r w:rsidRPr="00341D62">
              <w:rPr>
                <w:szCs w:val="18"/>
              </w:rPr>
              <w:t>Des cartons de 2 couleurs différentes avec des figurines</w:t>
            </w:r>
          </w:p>
        </w:tc>
        <w:tc>
          <w:tcPr>
            <w:tcW w:w="625" w:type="pct"/>
          </w:tcPr>
          <w:p w:rsidR="000B44F1" w:rsidRPr="00341D62" w:rsidRDefault="000B44F1" w:rsidP="00164041">
            <w:pPr>
              <w:jc w:val="left"/>
              <w:rPr>
                <w:szCs w:val="18"/>
              </w:rPr>
            </w:pPr>
            <w:r w:rsidRPr="00341D62">
              <w:rPr>
                <w:szCs w:val="18"/>
              </w:rPr>
              <w:t>Etude de cas d’un producteur exposé et expliqué par le conseiller, travaux de groupe sur des exercices d’application</w:t>
            </w:r>
          </w:p>
        </w:tc>
        <w:tc>
          <w:tcPr>
            <w:tcW w:w="625" w:type="pct"/>
          </w:tcPr>
          <w:p w:rsidR="000B44F1" w:rsidRPr="00341D62" w:rsidRDefault="000B44F1" w:rsidP="00164041">
            <w:pPr>
              <w:jc w:val="left"/>
              <w:rPr>
                <w:szCs w:val="18"/>
              </w:rPr>
            </w:pPr>
            <w:r w:rsidRPr="00341D62">
              <w:rPr>
                <w:szCs w:val="18"/>
              </w:rPr>
              <w:t>Travaux de groupe entre producteurs sur un exemple similaire. Travaux de sous-groupe sur la synthèse de l’outil</w:t>
            </w:r>
          </w:p>
        </w:tc>
        <w:tc>
          <w:tcPr>
            <w:tcW w:w="625" w:type="pct"/>
          </w:tcPr>
          <w:p w:rsidR="000B44F1" w:rsidRPr="00341D62" w:rsidRDefault="000B44F1" w:rsidP="00164041">
            <w:pPr>
              <w:jc w:val="left"/>
              <w:rPr>
                <w:szCs w:val="18"/>
              </w:rPr>
            </w:pPr>
            <w:r w:rsidRPr="00341D62">
              <w:rPr>
                <w:szCs w:val="18"/>
              </w:rPr>
              <w:t>2 séances de 2 heures chacune : 4 h</w:t>
            </w:r>
          </w:p>
        </w:tc>
      </w:tr>
      <w:tr w:rsidR="000B44F1" w:rsidRPr="00341D62" w:rsidTr="00164041">
        <w:tc>
          <w:tcPr>
            <w:tcW w:w="625" w:type="pct"/>
          </w:tcPr>
          <w:p w:rsidR="000B44F1" w:rsidRPr="00341D62" w:rsidRDefault="000B44F1" w:rsidP="00164041">
            <w:pPr>
              <w:jc w:val="left"/>
              <w:rPr>
                <w:b/>
                <w:bCs/>
                <w:color w:val="00B050"/>
                <w:szCs w:val="18"/>
              </w:rPr>
            </w:pPr>
            <w:r w:rsidRPr="00341D62">
              <w:rPr>
                <w:b/>
                <w:bCs/>
                <w:szCs w:val="18"/>
              </w:rPr>
              <w:t>Faible  rendement des cultures</w:t>
            </w:r>
          </w:p>
        </w:tc>
        <w:tc>
          <w:tcPr>
            <w:tcW w:w="625" w:type="pct"/>
          </w:tcPr>
          <w:p w:rsidR="000B44F1" w:rsidRPr="00341D62" w:rsidRDefault="00164041" w:rsidP="00164041">
            <w:pPr>
              <w:jc w:val="left"/>
              <w:rPr>
                <w:szCs w:val="18"/>
                <w:lang w:val="fr-CA"/>
              </w:rPr>
            </w:pPr>
            <w:r w:rsidRPr="00341D62">
              <w:rPr>
                <w:szCs w:val="18"/>
                <w:lang w:val="fr-CA"/>
              </w:rPr>
              <w:t xml:space="preserve">- </w:t>
            </w:r>
            <w:r w:rsidR="000B44F1" w:rsidRPr="00341D62">
              <w:rPr>
                <w:szCs w:val="18"/>
                <w:lang w:val="fr-CA"/>
              </w:rPr>
              <w:t>les associations et rotations culturales</w:t>
            </w:r>
          </w:p>
        </w:tc>
        <w:tc>
          <w:tcPr>
            <w:tcW w:w="625" w:type="pct"/>
          </w:tcPr>
          <w:p w:rsidR="000B44F1" w:rsidRPr="00341D62" w:rsidRDefault="000B44F1" w:rsidP="00164041">
            <w:pPr>
              <w:jc w:val="left"/>
              <w:rPr>
                <w:szCs w:val="18"/>
                <w:lang w:val="fr-CA"/>
              </w:rPr>
            </w:pPr>
            <w:r w:rsidRPr="00341D62">
              <w:rPr>
                <w:szCs w:val="18"/>
                <w:lang w:val="fr-CA"/>
              </w:rPr>
              <w:t>Définition; Importance et utilité des associations et rotations culturales, différents types d’associations culturales possibles et recommandés</w:t>
            </w:r>
          </w:p>
        </w:tc>
        <w:tc>
          <w:tcPr>
            <w:tcW w:w="625" w:type="pct"/>
          </w:tcPr>
          <w:p w:rsidR="000B44F1" w:rsidRPr="00341D62" w:rsidRDefault="000B44F1" w:rsidP="00164041">
            <w:pPr>
              <w:jc w:val="left"/>
              <w:rPr>
                <w:szCs w:val="18"/>
                <w:lang w:val="fr-CA"/>
              </w:rPr>
            </w:pPr>
            <w:r w:rsidRPr="00341D62">
              <w:rPr>
                <w:szCs w:val="18"/>
                <w:lang w:val="fr-CA"/>
              </w:rPr>
              <w:t>En début de campagne agricole</w:t>
            </w:r>
          </w:p>
        </w:tc>
        <w:tc>
          <w:tcPr>
            <w:tcW w:w="625" w:type="pct"/>
          </w:tcPr>
          <w:p w:rsidR="000B44F1" w:rsidRPr="00341D62" w:rsidRDefault="000B44F1" w:rsidP="00164041">
            <w:pPr>
              <w:jc w:val="left"/>
              <w:rPr>
                <w:szCs w:val="18"/>
                <w:lang w:val="fr-CA"/>
              </w:rPr>
            </w:pPr>
            <w:r w:rsidRPr="00341D62">
              <w:rPr>
                <w:szCs w:val="18"/>
                <w:lang w:val="fr-CA"/>
              </w:rPr>
              <w:t>Des figurines, visites de champs</w:t>
            </w:r>
          </w:p>
        </w:tc>
        <w:tc>
          <w:tcPr>
            <w:tcW w:w="625" w:type="pct"/>
          </w:tcPr>
          <w:p w:rsidR="000B44F1" w:rsidRPr="00341D62" w:rsidRDefault="000B44F1" w:rsidP="00164041">
            <w:pPr>
              <w:jc w:val="left"/>
              <w:rPr>
                <w:szCs w:val="18"/>
                <w:lang w:val="fr-CA"/>
              </w:rPr>
            </w:pPr>
            <w:r w:rsidRPr="00341D62">
              <w:rPr>
                <w:szCs w:val="18"/>
                <w:lang w:val="fr-CA"/>
              </w:rPr>
              <w:t>Des producteurs travaillent en sous-groupes sur les types d’associations et rotations culturales pratiquées et les avantages; Exposé du conseiller sur les types d’associations et recommandés.</w:t>
            </w:r>
          </w:p>
        </w:tc>
        <w:tc>
          <w:tcPr>
            <w:tcW w:w="625" w:type="pct"/>
          </w:tcPr>
          <w:p w:rsidR="000B44F1" w:rsidRPr="00341D62" w:rsidRDefault="000B44F1" w:rsidP="00164041">
            <w:pPr>
              <w:jc w:val="left"/>
              <w:rPr>
                <w:szCs w:val="18"/>
                <w:lang w:val="fr-CA"/>
              </w:rPr>
            </w:pPr>
            <w:r w:rsidRPr="00341D62">
              <w:rPr>
                <w:szCs w:val="18"/>
                <w:lang w:val="fr-CA"/>
              </w:rPr>
              <w:t>Exercice de groupes : les producteurs distinguent les associations recommandées de celles non recommandées et donnent les raisons</w:t>
            </w:r>
          </w:p>
        </w:tc>
        <w:tc>
          <w:tcPr>
            <w:tcW w:w="625" w:type="pct"/>
          </w:tcPr>
          <w:p w:rsidR="000B44F1" w:rsidRPr="00341D62" w:rsidRDefault="000B44F1" w:rsidP="00164041">
            <w:pPr>
              <w:jc w:val="left"/>
              <w:rPr>
                <w:szCs w:val="18"/>
                <w:lang w:val="fr-CA"/>
              </w:rPr>
            </w:pPr>
            <w:r w:rsidRPr="00341D62">
              <w:rPr>
                <w:szCs w:val="18"/>
              </w:rPr>
              <w:t>2 séances de 2 heures chacune : 4 h</w:t>
            </w:r>
          </w:p>
        </w:tc>
      </w:tr>
    </w:tbl>
    <w:p w:rsidR="00EA32A1" w:rsidRDefault="00EA32A1" w:rsidP="003D274C">
      <w:pPr>
        <w:rPr>
          <w:rFonts w:ascii="Garamond" w:hAnsi="Garamond"/>
        </w:rPr>
      </w:pPr>
    </w:p>
    <w:p w:rsidR="005A36A6" w:rsidRPr="000B44F1" w:rsidRDefault="00EA32A1" w:rsidP="000B44F1">
      <w:pPr>
        <w:jc w:val="left"/>
        <w:rPr>
          <w:rFonts w:ascii="Garamond" w:hAnsi="Garamond"/>
          <w:i/>
        </w:rPr>
        <w:sectPr w:rsidR="005A36A6" w:rsidRPr="000B44F1" w:rsidSect="00BF6C25">
          <w:pgSz w:w="16838" w:h="11906" w:orient="landscape"/>
          <w:pgMar w:top="1417" w:right="1417" w:bottom="1417" w:left="1417" w:header="709" w:footer="709" w:gutter="0"/>
          <w:cols w:space="708"/>
          <w:docGrid w:linePitch="360"/>
        </w:sectPr>
      </w:pPr>
      <w:r w:rsidRPr="000B44F1">
        <w:rPr>
          <w:rFonts w:ascii="Garamond" w:hAnsi="Garamond"/>
          <w:i/>
        </w:rPr>
        <w:t>Source : Extrait plan de renforcement de capacités des GFC (MRJC-Bénin, 2012)</w:t>
      </w:r>
    </w:p>
    <w:p w:rsidR="009622D6" w:rsidRPr="00372C03" w:rsidRDefault="00E7782C" w:rsidP="00C83988">
      <w:pPr>
        <w:pStyle w:val="PADYP1"/>
      </w:pPr>
      <w:bookmarkStart w:id="30" w:name="_Toc413164747"/>
      <w:bookmarkStart w:id="31" w:name="_Toc419889639"/>
      <w:bookmarkStart w:id="32" w:name="_Toc451110348"/>
      <w:r w:rsidRPr="00372C03">
        <w:lastRenderedPageBreak/>
        <w:t>EXTRACTION ET VALIDATION DU PLAN DE FORMATION PROVISOIRE DU GROUPE CEF</w:t>
      </w:r>
      <w:bookmarkEnd w:id="30"/>
      <w:bookmarkEnd w:id="31"/>
      <w:bookmarkEnd w:id="32"/>
    </w:p>
    <w:p w:rsidR="00CB3ED6" w:rsidRPr="00712D84" w:rsidRDefault="000C16DE" w:rsidP="00E7782C">
      <w:r w:rsidRPr="00712D84">
        <w:t>A partir du plan régional de renforcement de capacité</w:t>
      </w:r>
      <w:r w:rsidR="00A56931" w:rsidRPr="00712D84">
        <w:t>s des groupes CEF</w:t>
      </w:r>
      <w:r w:rsidRPr="00712D84">
        <w:t xml:space="preserve"> élaborés par le</w:t>
      </w:r>
      <w:r w:rsidR="00A56931" w:rsidRPr="00712D84">
        <w:t xml:space="preserve"> superviseur ou le gestionnaire</w:t>
      </w:r>
      <w:r w:rsidR="00932613">
        <w:t xml:space="preserve"> de dispositif</w:t>
      </w:r>
      <w:r w:rsidRPr="00712D84">
        <w:t xml:space="preserve">, </w:t>
      </w:r>
      <w:r w:rsidR="00427278" w:rsidRPr="00712D84">
        <w:t>l</w:t>
      </w:r>
      <w:r w:rsidR="00932613">
        <w:t>e conseiller/l</w:t>
      </w:r>
      <w:r w:rsidR="00427278" w:rsidRPr="00712D84">
        <w:t>’animateur</w:t>
      </w:r>
      <w:r w:rsidR="008355EF" w:rsidRPr="00712D84">
        <w:t xml:space="preserve"> procède à l’extraction du plan spécifique de ren</w:t>
      </w:r>
      <w:r w:rsidR="000A16CC" w:rsidRPr="00712D84">
        <w:t>forcement de capacités de</w:t>
      </w:r>
      <w:r w:rsidR="00A56931" w:rsidRPr="00712D84">
        <w:t xml:space="preserve"> chacun de se</w:t>
      </w:r>
      <w:r w:rsidR="000A16CC" w:rsidRPr="00712D84">
        <w:t>s groupe</w:t>
      </w:r>
      <w:r w:rsidR="00A56931" w:rsidRPr="00712D84">
        <w:t>s CEF</w:t>
      </w:r>
      <w:r w:rsidR="000A16CC" w:rsidRPr="00712D84">
        <w:t>.</w:t>
      </w:r>
      <w:r w:rsidR="006644DC" w:rsidRPr="00712D84">
        <w:t xml:space="preserve"> </w:t>
      </w:r>
      <w:r w:rsidR="00E01939" w:rsidRPr="00712D84">
        <w:t>Il</w:t>
      </w:r>
      <w:r w:rsidR="00F97440" w:rsidRPr="00712D84">
        <w:t xml:space="preserve"> organise ensuite des séances de validation des plans de renforcement de capacités spécifiques</w:t>
      </w:r>
      <w:r w:rsidR="00755B85" w:rsidRPr="00712D84">
        <w:t xml:space="preserve"> avec chaque groupe CEF</w:t>
      </w:r>
      <w:r w:rsidR="002F736B" w:rsidRPr="00712D84">
        <w:t xml:space="preserve"> dans le but d’obtenir leur approbation et intégrer les ultimes observations</w:t>
      </w:r>
      <w:r w:rsidR="00755B85" w:rsidRPr="00712D84">
        <w:t>.</w:t>
      </w:r>
    </w:p>
    <w:p w:rsidR="000318DD" w:rsidRPr="00712D84" w:rsidRDefault="00E7782C" w:rsidP="00C83988">
      <w:pPr>
        <w:pStyle w:val="PADYP1"/>
        <w:numPr>
          <w:ilvl w:val="0"/>
          <w:numId w:val="0"/>
        </w:numPr>
        <w:ind w:left="426" w:hanging="426"/>
      </w:pPr>
      <w:bookmarkStart w:id="33" w:name="_Toc413164754"/>
      <w:bookmarkStart w:id="34" w:name="_Toc419889640"/>
      <w:bookmarkStart w:id="35" w:name="_Toc451110349"/>
      <w:r w:rsidRPr="00712D84">
        <w:t>CONCLUSION</w:t>
      </w:r>
      <w:bookmarkEnd w:id="33"/>
      <w:bookmarkEnd w:id="34"/>
      <w:bookmarkEnd w:id="35"/>
    </w:p>
    <w:p w:rsidR="000318DD" w:rsidRPr="00712D84" w:rsidRDefault="00E145A4" w:rsidP="00E7782C">
      <w:pPr>
        <w:rPr>
          <w:rFonts w:cs="Arial"/>
        </w:rPr>
      </w:pPr>
      <w:r w:rsidRPr="00712D84">
        <w:rPr>
          <w:rFonts w:cs="Arial"/>
        </w:rPr>
        <w:t>La démarche présentée dans ce guide pour l’élaboration d’un plan de renforcement de capacités d’un groupe CEF n’est pas figée. Les conseillers et animateurs agricoles en charge de l’accompagnement d’un groupe CEF et leurs superviseurs peuvent l’adapter et l’améliorer pour une prise en compte toujours plus poussée des réalités et des difficultés courantes des exploitations agricoles familiales.</w:t>
      </w:r>
    </w:p>
    <w:sectPr w:rsidR="000318DD" w:rsidRPr="00712D84" w:rsidSect="00F96931">
      <w:head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DA3" w:rsidRDefault="00AF1DA3" w:rsidP="00E5732E">
      <w:r>
        <w:separator/>
      </w:r>
    </w:p>
  </w:endnote>
  <w:endnote w:type="continuationSeparator" w:id="0">
    <w:p w:rsidR="00AF1DA3" w:rsidRDefault="00AF1DA3" w:rsidP="00E573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ras Medium ITC">
    <w:panose1 w:val="020B0602030504020804"/>
    <w:charset w:val="00"/>
    <w:family w:val="swiss"/>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D62" w:rsidRDefault="00341D6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714659"/>
      <w:docPartObj>
        <w:docPartGallery w:val="Page Numbers (Bottom of Page)"/>
        <w:docPartUnique/>
      </w:docPartObj>
    </w:sdtPr>
    <w:sdtContent>
      <w:p w:rsidR="00F96931" w:rsidRDefault="003B5795">
        <w:pPr>
          <w:pStyle w:val="Pieddepage"/>
        </w:pPr>
        <w:r>
          <w:fldChar w:fldCharType="begin"/>
        </w:r>
        <w:r w:rsidR="00F96931">
          <w:instrText>PAGE   \* MERGEFORMAT</w:instrText>
        </w:r>
        <w:r>
          <w:fldChar w:fldCharType="separate"/>
        </w:r>
        <w:r w:rsidR="0063504B">
          <w:rPr>
            <w:noProof/>
          </w:rPr>
          <w:t>1</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D62" w:rsidRDefault="00341D6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DA3" w:rsidRDefault="00AF1DA3" w:rsidP="00E5732E">
      <w:r>
        <w:separator/>
      </w:r>
    </w:p>
  </w:footnote>
  <w:footnote w:type="continuationSeparator" w:id="0">
    <w:p w:rsidR="00AF1DA3" w:rsidRDefault="00AF1DA3" w:rsidP="00E573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D62" w:rsidRDefault="00341D6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77B" w:rsidRDefault="0046777B" w:rsidP="0046777B">
    <w:pPr>
      <w:pStyle w:val="ENTTE"/>
    </w:pPr>
    <w:r w:rsidRPr="00F067F6">
      <w:t>GUIDE D’</w:t>
    </w:r>
    <w:r>
      <w:t>ELABORATION DES PLANS DE RENFORCEMENT DES CAPACITES DES GROUPES CEF</w:t>
    </w:r>
  </w:p>
  <w:p w:rsidR="0046777B" w:rsidRPr="0046777B" w:rsidRDefault="0046777B" w:rsidP="0046777B">
    <w:pPr>
      <w:pStyle w:val="ENTTE"/>
    </w:pPr>
    <w:r w:rsidRPr="0046777B">
      <w:t>Démarche d’Elaboration d’un plan de renforcement de capacités d’un groupe CEF</w:t>
    </w:r>
  </w:p>
  <w:p w:rsidR="0046777B" w:rsidRDefault="0046777B">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D62" w:rsidRDefault="00341D62">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429" w:rsidRDefault="00D8442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487462"/>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17B746B"/>
    <w:multiLevelType w:val="multilevel"/>
    <w:tmpl w:val="347E15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B32B3E"/>
    <w:multiLevelType w:val="multilevel"/>
    <w:tmpl w:val="FAE49C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FC31EB"/>
    <w:multiLevelType w:val="hybridMultilevel"/>
    <w:tmpl w:val="ED9295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26662D"/>
    <w:multiLevelType w:val="hybridMultilevel"/>
    <w:tmpl w:val="4106FFCE"/>
    <w:lvl w:ilvl="0" w:tplc="1130E522">
      <w:numFmt w:val="bullet"/>
      <w:lvlText w:val="-"/>
      <w:lvlJc w:val="left"/>
      <w:pPr>
        <w:ind w:left="1428" w:hanging="360"/>
      </w:pPr>
      <w:rPr>
        <w:rFonts w:ascii="Arial" w:eastAsia="Calibri"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80D785D"/>
    <w:multiLevelType w:val="multilevel"/>
    <w:tmpl w:val="347E15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4F07DB"/>
    <w:multiLevelType w:val="multilevel"/>
    <w:tmpl w:val="41D04F0C"/>
    <w:lvl w:ilvl="0">
      <w:start w:val="1"/>
      <w:numFmt w:val="decimal"/>
      <w:pStyle w:val="MCA2"/>
      <w:lvlText w:val="%1."/>
      <w:lvlJc w:val="left"/>
      <w:pPr>
        <w:ind w:left="717" w:hanging="360"/>
      </w:pPr>
      <w:rPr>
        <w:rFonts w:hint="default"/>
      </w:rPr>
    </w:lvl>
    <w:lvl w:ilvl="1">
      <w:start w:val="1"/>
      <w:numFmt w:val="decimal"/>
      <w:pStyle w:val="MCA3"/>
      <w:isLgl/>
      <w:lvlText w:val="%1.%2"/>
      <w:lvlJc w:val="left"/>
      <w:pPr>
        <w:ind w:left="1211" w:hanging="360"/>
      </w:pPr>
      <w:rPr>
        <w:rFonts w:hint="default"/>
      </w:rPr>
    </w:lvl>
    <w:lvl w:ilvl="2">
      <w:start w:val="1"/>
      <w:numFmt w:val="decimal"/>
      <w:isLgl/>
      <w:lvlText w:val="%1.%2.%3"/>
      <w:lvlJc w:val="left"/>
      <w:pPr>
        <w:ind w:left="2065" w:hanging="720"/>
      </w:pPr>
      <w:rPr>
        <w:rFonts w:hint="default"/>
      </w:rPr>
    </w:lvl>
    <w:lvl w:ilvl="3">
      <w:start w:val="1"/>
      <w:numFmt w:val="decimal"/>
      <w:isLgl/>
      <w:lvlText w:val="%1.%2.%3.%4"/>
      <w:lvlJc w:val="left"/>
      <w:pPr>
        <w:ind w:left="2559" w:hanging="720"/>
      </w:pPr>
      <w:rPr>
        <w:rFonts w:hint="default"/>
      </w:rPr>
    </w:lvl>
    <w:lvl w:ilvl="4">
      <w:start w:val="1"/>
      <w:numFmt w:val="decimal"/>
      <w:isLgl/>
      <w:lvlText w:val="%1.%2.%3.%4.%5"/>
      <w:lvlJc w:val="left"/>
      <w:pPr>
        <w:ind w:left="3413" w:hanging="1080"/>
      </w:pPr>
      <w:rPr>
        <w:rFonts w:hint="default"/>
      </w:rPr>
    </w:lvl>
    <w:lvl w:ilvl="5">
      <w:start w:val="1"/>
      <w:numFmt w:val="decimal"/>
      <w:isLgl/>
      <w:lvlText w:val="%1.%2.%3.%4.%5.%6"/>
      <w:lvlJc w:val="left"/>
      <w:pPr>
        <w:ind w:left="3907" w:hanging="1080"/>
      </w:pPr>
      <w:rPr>
        <w:rFonts w:hint="default"/>
      </w:rPr>
    </w:lvl>
    <w:lvl w:ilvl="6">
      <w:start w:val="1"/>
      <w:numFmt w:val="decimal"/>
      <w:isLgl/>
      <w:lvlText w:val="%1.%2.%3.%4.%5.%6.%7"/>
      <w:lvlJc w:val="left"/>
      <w:pPr>
        <w:ind w:left="4761" w:hanging="1440"/>
      </w:pPr>
      <w:rPr>
        <w:rFonts w:hint="default"/>
      </w:rPr>
    </w:lvl>
    <w:lvl w:ilvl="7">
      <w:start w:val="1"/>
      <w:numFmt w:val="decimal"/>
      <w:isLgl/>
      <w:lvlText w:val="%1.%2.%3.%4.%5.%6.%7.%8"/>
      <w:lvlJc w:val="left"/>
      <w:pPr>
        <w:ind w:left="5255" w:hanging="1440"/>
      </w:pPr>
      <w:rPr>
        <w:rFonts w:hint="default"/>
      </w:rPr>
    </w:lvl>
    <w:lvl w:ilvl="8">
      <w:start w:val="1"/>
      <w:numFmt w:val="decimal"/>
      <w:isLgl/>
      <w:lvlText w:val="%1.%2.%3.%4.%5.%6.%7.%8.%9"/>
      <w:lvlJc w:val="left"/>
      <w:pPr>
        <w:ind w:left="6109" w:hanging="1800"/>
      </w:pPr>
      <w:rPr>
        <w:rFonts w:hint="default"/>
      </w:rPr>
    </w:lvl>
  </w:abstractNum>
  <w:abstractNum w:abstractNumId="7">
    <w:nsid w:val="14C74FC2"/>
    <w:multiLevelType w:val="hybridMultilevel"/>
    <w:tmpl w:val="3E8E5968"/>
    <w:lvl w:ilvl="0" w:tplc="61AEC27E">
      <w:numFmt w:val="bullet"/>
      <w:pStyle w:val="PADYPUCE1"/>
      <w:lvlText w:val="-"/>
      <w:lvlJc w:val="left"/>
      <w:pPr>
        <w:ind w:left="1069"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8">
    <w:nsid w:val="18163612"/>
    <w:multiLevelType w:val="hybridMultilevel"/>
    <w:tmpl w:val="20EEAE5A"/>
    <w:lvl w:ilvl="0" w:tplc="40E4D670">
      <w:start w:val="1"/>
      <w:numFmt w:val="bullet"/>
      <w:pStyle w:val="PADYPc2PUCE1"/>
      <w:lvlText w:val=""/>
      <w:lvlJc w:val="left"/>
      <w:pPr>
        <w:tabs>
          <w:tab w:val="num" w:pos="851"/>
        </w:tabs>
        <w:ind w:left="786"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BE4B936">
      <w:start w:val="1"/>
      <w:numFmt w:val="bullet"/>
      <w:lvlText w:val=""/>
      <w:lvlJc w:val="left"/>
      <w:pPr>
        <w:tabs>
          <w:tab w:val="num" w:pos="786"/>
        </w:tabs>
        <w:ind w:left="786" w:hanging="360"/>
      </w:pPr>
      <w:rPr>
        <w:rFonts w:ascii="Symbol" w:hAnsi="Symbol" w:hint="default"/>
      </w:rPr>
    </w:lvl>
    <w:lvl w:ilvl="2" w:tplc="040C0005">
      <w:start w:val="1"/>
      <w:numFmt w:val="decimal"/>
      <w:lvlText w:val="%3."/>
      <w:lvlJc w:val="left"/>
      <w:pPr>
        <w:tabs>
          <w:tab w:val="num" w:pos="1309"/>
        </w:tabs>
        <w:ind w:left="1309" w:hanging="360"/>
      </w:pPr>
    </w:lvl>
    <w:lvl w:ilvl="3" w:tplc="040C0001">
      <w:start w:val="1"/>
      <w:numFmt w:val="decimal"/>
      <w:lvlText w:val="%4."/>
      <w:lvlJc w:val="left"/>
      <w:pPr>
        <w:tabs>
          <w:tab w:val="num" w:pos="2029"/>
        </w:tabs>
        <w:ind w:left="2029" w:hanging="360"/>
      </w:pPr>
    </w:lvl>
    <w:lvl w:ilvl="4" w:tplc="040C0003">
      <w:start w:val="1"/>
      <w:numFmt w:val="decimal"/>
      <w:lvlText w:val="%5."/>
      <w:lvlJc w:val="left"/>
      <w:pPr>
        <w:tabs>
          <w:tab w:val="num" w:pos="2749"/>
        </w:tabs>
        <w:ind w:left="2749" w:hanging="360"/>
      </w:pPr>
    </w:lvl>
    <w:lvl w:ilvl="5" w:tplc="040C0005">
      <w:start w:val="1"/>
      <w:numFmt w:val="decimal"/>
      <w:lvlText w:val="%6."/>
      <w:lvlJc w:val="left"/>
      <w:pPr>
        <w:tabs>
          <w:tab w:val="num" w:pos="3469"/>
        </w:tabs>
        <w:ind w:left="3469" w:hanging="360"/>
      </w:pPr>
    </w:lvl>
    <w:lvl w:ilvl="6" w:tplc="040C0001">
      <w:start w:val="1"/>
      <w:numFmt w:val="decimal"/>
      <w:lvlText w:val="%7."/>
      <w:lvlJc w:val="left"/>
      <w:pPr>
        <w:tabs>
          <w:tab w:val="num" w:pos="4189"/>
        </w:tabs>
        <w:ind w:left="4189" w:hanging="360"/>
      </w:pPr>
    </w:lvl>
    <w:lvl w:ilvl="7" w:tplc="040C0003">
      <w:start w:val="1"/>
      <w:numFmt w:val="decimal"/>
      <w:lvlText w:val="%8."/>
      <w:lvlJc w:val="left"/>
      <w:pPr>
        <w:tabs>
          <w:tab w:val="num" w:pos="4909"/>
        </w:tabs>
        <w:ind w:left="4909" w:hanging="360"/>
      </w:pPr>
    </w:lvl>
    <w:lvl w:ilvl="8" w:tplc="040C0005">
      <w:start w:val="1"/>
      <w:numFmt w:val="decimal"/>
      <w:lvlText w:val="%9."/>
      <w:lvlJc w:val="left"/>
      <w:pPr>
        <w:tabs>
          <w:tab w:val="num" w:pos="5629"/>
        </w:tabs>
        <w:ind w:left="5629" w:hanging="360"/>
      </w:pPr>
    </w:lvl>
  </w:abstractNum>
  <w:abstractNum w:abstractNumId="9">
    <w:nsid w:val="1D79545C"/>
    <w:multiLevelType w:val="hybridMultilevel"/>
    <w:tmpl w:val="107247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AC4AAC"/>
    <w:multiLevelType w:val="multilevel"/>
    <w:tmpl w:val="5A64027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nsid w:val="3A877E41"/>
    <w:multiLevelType w:val="hybridMultilevel"/>
    <w:tmpl w:val="636484A8"/>
    <w:lvl w:ilvl="0" w:tplc="98B8634A">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09F6763"/>
    <w:multiLevelType w:val="hybridMultilevel"/>
    <w:tmpl w:val="1CB82F12"/>
    <w:lvl w:ilvl="0" w:tplc="98B8634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9903A8"/>
    <w:multiLevelType w:val="multilevel"/>
    <w:tmpl w:val="417EFAFA"/>
    <w:lvl w:ilvl="0">
      <w:start w:val="1"/>
      <w:numFmt w:val="decimal"/>
      <w:pStyle w:val="PADYP1"/>
      <w:lvlText w:val="%1."/>
      <w:lvlJc w:val="left"/>
      <w:pPr>
        <w:ind w:left="360" w:hanging="360"/>
      </w:pPr>
    </w:lvl>
    <w:lvl w:ilvl="1">
      <w:start w:val="1"/>
      <w:numFmt w:val="decimal"/>
      <w:pStyle w:val="PADYP2"/>
      <w:lvlText w:val="%1.%2."/>
      <w:lvlJc w:val="left"/>
      <w:pPr>
        <w:ind w:left="792" w:hanging="432"/>
      </w:pPr>
    </w:lvl>
    <w:lvl w:ilvl="2">
      <w:start w:val="1"/>
      <w:numFmt w:val="decimal"/>
      <w:pStyle w:val="PADYP3"/>
      <w:lvlText w:val="%1.%2.%3."/>
      <w:lvlJc w:val="left"/>
      <w:pPr>
        <w:ind w:left="1224" w:hanging="504"/>
      </w:pPr>
    </w:lvl>
    <w:lvl w:ilvl="3">
      <w:start w:val="1"/>
      <w:numFmt w:val="decimal"/>
      <w:pStyle w:val="PADYP6"/>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42C1382"/>
    <w:multiLevelType w:val="hybridMultilevel"/>
    <w:tmpl w:val="077092B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7B069A4"/>
    <w:multiLevelType w:val="multilevel"/>
    <w:tmpl w:val="296C6BF2"/>
    <w:lvl w:ilvl="0">
      <w:start w:val="1"/>
      <w:numFmt w:val="decimal"/>
      <w:pStyle w:val="AT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47B70D80"/>
    <w:multiLevelType w:val="hybridMultilevel"/>
    <w:tmpl w:val="21705120"/>
    <w:lvl w:ilvl="0" w:tplc="A3F6C69E">
      <w:start w:val="1"/>
      <w:numFmt w:val="bullet"/>
      <w:pStyle w:val="PUCE1"/>
      <w:lvlText w:val=""/>
      <w:lvlJc w:val="left"/>
      <w:pPr>
        <w:ind w:left="720" w:hanging="360"/>
      </w:pPr>
      <w:rPr>
        <w:rFonts w:ascii="Symbol" w:hAnsi="Symbol" w:hint="default"/>
        <w:color w:val="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970AAB"/>
    <w:multiLevelType w:val="multilevel"/>
    <w:tmpl w:val="3C7266B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4C981FD2"/>
    <w:multiLevelType w:val="hybridMultilevel"/>
    <w:tmpl w:val="FB242BEA"/>
    <w:lvl w:ilvl="0" w:tplc="040C001B">
      <w:start w:val="1"/>
      <w:numFmt w:val="low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F1519B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0616EA8"/>
    <w:multiLevelType w:val="multilevel"/>
    <w:tmpl w:val="A112B62C"/>
    <w:lvl w:ilvl="0">
      <w:start w:val="1"/>
      <w:numFmt w:val="decimal"/>
      <w:pStyle w:val="PADYPTitre1"/>
      <w:lvlText w:val="%1."/>
      <w:lvlJc w:val="left"/>
      <w:pPr>
        <w:ind w:left="720" w:hanging="360"/>
      </w:pPr>
      <w:rPr>
        <w:rFonts w:hint="default"/>
      </w:rPr>
    </w:lvl>
    <w:lvl w:ilvl="1">
      <w:start w:val="1"/>
      <w:numFmt w:val="decimal"/>
      <w:pStyle w:val="PADYPTitre2"/>
      <w:isLgl/>
      <w:lvlText w:val="%1.%2"/>
      <w:lvlJc w:val="left"/>
      <w:pPr>
        <w:ind w:left="720" w:hanging="360"/>
      </w:pPr>
      <w:rPr>
        <w:rFonts w:hint="default"/>
      </w:rPr>
    </w:lvl>
    <w:lvl w:ilvl="2">
      <w:start w:val="1"/>
      <w:numFmt w:val="decimal"/>
      <w:pStyle w:val="PADYP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5B84CDF"/>
    <w:multiLevelType w:val="hybridMultilevel"/>
    <w:tmpl w:val="6C5A2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84F1D9D"/>
    <w:multiLevelType w:val="multilevel"/>
    <w:tmpl w:val="5F082C68"/>
    <w:lvl w:ilvl="0">
      <w:start w:val="1"/>
      <w:numFmt w:val="decimal"/>
      <w:pStyle w:val="PADYPc2Titre1"/>
      <w:lvlText w:val="%1."/>
      <w:lvlJc w:val="left"/>
      <w:pPr>
        <w:ind w:left="833" w:hanging="360"/>
      </w:pPr>
      <w:rPr>
        <w:rFonts w:hint="default"/>
        <w:sz w:val="28"/>
        <w:szCs w:val="28"/>
      </w:rPr>
    </w:lvl>
    <w:lvl w:ilvl="1">
      <w:start w:val="1"/>
      <w:numFmt w:val="decimal"/>
      <w:pStyle w:val="PADYPc2Titre2"/>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1913" w:hanging="144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23">
    <w:nsid w:val="5E9A142A"/>
    <w:multiLevelType w:val="hybridMultilevel"/>
    <w:tmpl w:val="D584C82A"/>
    <w:lvl w:ilvl="0" w:tplc="B2DA0A8A">
      <w:start w:val="1"/>
      <w:numFmt w:val="bullet"/>
      <w:pStyle w:val="PADYPc2PUCE2"/>
      <w:lvlText w:val=""/>
      <w:lvlJc w:val="left"/>
      <w:pPr>
        <w:ind w:left="1211" w:hanging="360"/>
      </w:pPr>
      <w:rPr>
        <w:rFonts w:ascii="Symbol" w:hAnsi="Symbol" w:hint="default"/>
      </w:rPr>
    </w:lvl>
    <w:lvl w:ilvl="1" w:tplc="B48251A2">
      <w:start w:val="1"/>
      <w:numFmt w:val="decimal"/>
      <w:lvlText w:val="%2."/>
      <w:lvlJc w:val="left"/>
      <w:pPr>
        <w:tabs>
          <w:tab w:val="num" w:pos="1440"/>
        </w:tabs>
        <w:ind w:left="1440" w:hanging="360"/>
      </w:pPr>
    </w:lvl>
    <w:lvl w:ilvl="2" w:tplc="4E86D212">
      <w:start w:val="1"/>
      <w:numFmt w:val="decimal"/>
      <w:lvlText w:val="%3."/>
      <w:lvlJc w:val="left"/>
      <w:pPr>
        <w:tabs>
          <w:tab w:val="num" w:pos="2160"/>
        </w:tabs>
        <w:ind w:left="2160" w:hanging="360"/>
      </w:pPr>
    </w:lvl>
    <w:lvl w:ilvl="3" w:tplc="B08C9230">
      <w:start w:val="1"/>
      <w:numFmt w:val="decimal"/>
      <w:lvlText w:val="%4."/>
      <w:lvlJc w:val="left"/>
      <w:pPr>
        <w:tabs>
          <w:tab w:val="num" w:pos="2880"/>
        </w:tabs>
        <w:ind w:left="2880" w:hanging="360"/>
      </w:pPr>
    </w:lvl>
    <w:lvl w:ilvl="4" w:tplc="E8746D38">
      <w:start w:val="1"/>
      <w:numFmt w:val="decimal"/>
      <w:lvlText w:val="%5."/>
      <w:lvlJc w:val="left"/>
      <w:pPr>
        <w:tabs>
          <w:tab w:val="num" w:pos="3600"/>
        </w:tabs>
        <w:ind w:left="3600" w:hanging="360"/>
      </w:pPr>
    </w:lvl>
    <w:lvl w:ilvl="5" w:tplc="5556350C">
      <w:start w:val="1"/>
      <w:numFmt w:val="decimal"/>
      <w:lvlText w:val="%6."/>
      <w:lvlJc w:val="left"/>
      <w:pPr>
        <w:tabs>
          <w:tab w:val="num" w:pos="4320"/>
        </w:tabs>
        <w:ind w:left="4320" w:hanging="360"/>
      </w:pPr>
    </w:lvl>
    <w:lvl w:ilvl="6" w:tplc="8A627BD0">
      <w:start w:val="1"/>
      <w:numFmt w:val="decimal"/>
      <w:lvlText w:val="%7."/>
      <w:lvlJc w:val="left"/>
      <w:pPr>
        <w:tabs>
          <w:tab w:val="num" w:pos="5040"/>
        </w:tabs>
        <w:ind w:left="5040" w:hanging="360"/>
      </w:pPr>
    </w:lvl>
    <w:lvl w:ilvl="7" w:tplc="6A107C9A">
      <w:start w:val="1"/>
      <w:numFmt w:val="decimal"/>
      <w:lvlText w:val="%8."/>
      <w:lvlJc w:val="left"/>
      <w:pPr>
        <w:tabs>
          <w:tab w:val="num" w:pos="5760"/>
        </w:tabs>
        <w:ind w:left="5760" w:hanging="360"/>
      </w:pPr>
    </w:lvl>
    <w:lvl w:ilvl="8" w:tplc="C2DAB96C">
      <w:start w:val="1"/>
      <w:numFmt w:val="decimal"/>
      <w:lvlText w:val="%9."/>
      <w:lvlJc w:val="left"/>
      <w:pPr>
        <w:tabs>
          <w:tab w:val="num" w:pos="6480"/>
        </w:tabs>
        <w:ind w:left="6480" w:hanging="360"/>
      </w:pPr>
    </w:lvl>
  </w:abstractNum>
  <w:abstractNum w:abstractNumId="24">
    <w:nsid w:val="60B70503"/>
    <w:multiLevelType w:val="hybridMultilevel"/>
    <w:tmpl w:val="DFA8CDF4"/>
    <w:lvl w:ilvl="0" w:tplc="616E1098">
      <w:start w:val="2"/>
      <w:numFmt w:val="bullet"/>
      <w:lvlText w:val="-"/>
      <w:lvlJc w:val="left"/>
      <w:pPr>
        <w:ind w:left="720" w:hanging="360"/>
      </w:pPr>
      <w:rPr>
        <w:rFonts w:ascii="Eras Medium ITC" w:eastAsia="Times New Roman" w:hAnsi="Eras Medium IT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1956F0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37F3F9D"/>
    <w:multiLevelType w:val="multilevel"/>
    <w:tmpl w:val="1B3069AC"/>
    <w:lvl w:ilvl="0">
      <w:start w:val="1"/>
      <w:numFmt w:val="decimal"/>
      <w:pStyle w:val="TITRE10"/>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6D244186"/>
    <w:multiLevelType w:val="hybridMultilevel"/>
    <w:tmpl w:val="4F1AF73A"/>
    <w:lvl w:ilvl="0" w:tplc="F9B66EB8">
      <w:start w:val="1"/>
      <w:numFmt w:val="bullet"/>
      <w:pStyle w:val="PUCE2"/>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8">
    <w:nsid w:val="6E49398F"/>
    <w:multiLevelType w:val="hybridMultilevel"/>
    <w:tmpl w:val="28FA7FF0"/>
    <w:lvl w:ilvl="0" w:tplc="85601CBC">
      <w:start w:val="1"/>
      <w:numFmt w:val="bullet"/>
      <w:pStyle w:val="PUCE3"/>
      <w:lvlText w:val="&gt;"/>
      <w:lvlJc w:val="left"/>
      <w:pPr>
        <w:ind w:left="360" w:hanging="360"/>
      </w:pPr>
      <w:rPr>
        <w:rFonts w:ascii="Wide Latin" w:hAnsi="Wide Latin" w:hint="default"/>
        <w:color w:val="4F62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74D26790"/>
    <w:multiLevelType w:val="hybridMultilevel"/>
    <w:tmpl w:val="8C10C392"/>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77ED193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A9E5537"/>
    <w:multiLevelType w:val="multilevel"/>
    <w:tmpl w:val="6DBADE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BFE1A6D"/>
    <w:multiLevelType w:val="hybridMultilevel"/>
    <w:tmpl w:val="9C3659F0"/>
    <w:lvl w:ilvl="0" w:tplc="B6F09D62">
      <w:start w:val="1"/>
      <w:numFmt w:val="bullet"/>
      <w:pStyle w:val="PADYPC2PUC3"/>
      <w:lvlText w:val="o"/>
      <w:lvlJc w:val="left"/>
      <w:pPr>
        <w:ind w:left="1098" w:hanging="247"/>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C0003" w:tentative="1">
      <w:start w:val="1"/>
      <w:numFmt w:val="bullet"/>
      <w:lvlText w:val="o"/>
      <w:lvlJc w:val="left"/>
      <w:pPr>
        <w:ind w:left="1393" w:hanging="360"/>
      </w:pPr>
      <w:rPr>
        <w:rFonts w:ascii="Courier New" w:hAnsi="Courier New" w:cs="Courier New" w:hint="default"/>
      </w:rPr>
    </w:lvl>
    <w:lvl w:ilvl="2" w:tplc="040C0005">
      <w:start w:val="1"/>
      <w:numFmt w:val="bullet"/>
      <w:lvlText w:val=""/>
      <w:lvlJc w:val="left"/>
      <w:pPr>
        <w:ind w:left="2113" w:hanging="360"/>
      </w:pPr>
      <w:rPr>
        <w:rFonts w:ascii="Wingdings" w:hAnsi="Wingdings" w:hint="default"/>
      </w:rPr>
    </w:lvl>
    <w:lvl w:ilvl="3" w:tplc="040C0001" w:tentative="1">
      <w:start w:val="1"/>
      <w:numFmt w:val="bullet"/>
      <w:lvlText w:val=""/>
      <w:lvlJc w:val="left"/>
      <w:pPr>
        <w:ind w:left="2833" w:hanging="360"/>
      </w:pPr>
      <w:rPr>
        <w:rFonts w:ascii="Symbol" w:hAnsi="Symbol" w:hint="default"/>
      </w:rPr>
    </w:lvl>
    <w:lvl w:ilvl="4" w:tplc="040C0003" w:tentative="1">
      <w:start w:val="1"/>
      <w:numFmt w:val="bullet"/>
      <w:lvlText w:val="o"/>
      <w:lvlJc w:val="left"/>
      <w:pPr>
        <w:ind w:left="3553" w:hanging="360"/>
      </w:pPr>
      <w:rPr>
        <w:rFonts w:ascii="Courier New" w:hAnsi="Courier New" w:cs="Courier New" w:hint="default"/>
      </w:rPr>
    </w:lvl>
    <w:lvl w:ilvl="5" w:tplc="040C0005" w:tentative="1">
      <w:start w:val="1"/>
      <w:numFmt w:val="bullet"/>
      <w:lvlText w:val=""/>
      <w:lvlJc w:val="left"/>
      <w:pPr>
        <w:ind w:left="4273" w:hanging="360"/>
      </w:pPr>
      <w:rPr>
        <w:rFonts w:ascii="Wingdings" w:hAnsi="Wingdings" w:hint="default"/>
      </w:rPr>
    </w:lvl>
    <w:lvl w:ilvl="6" w:tplc="040C0001" w:tentative="1">
      <w:start w:val="1"/>
      <w:numFmt w:val="bullet"/>
      <w:lvlText w:val=""/>
      <w:lvlJc w:val="left"/>
      <w:pPr>
        <w:ind w:left="4993" w:hanging="360"/>
      </w:pPr>
      <w:rPr>
        <w:rFonts w:ascii="Symbol" w:hAnsi="Symbol" w:hint="default"/>
      </w:rPr>
    </w:lvl>
    <w:lvl w:ilvl="7" w:tplc="040C0003" w:tentative="1">
      <w:start w:val="1"/>
      <w:numFmt w:val="bullet"/>
      <w:lvlText w:val="o"/>
      <w:lvlJc w:val="left"/>
      <w:pPr>
        <w:ind w:left="5713" w:hanging="360"/>
      </w:pPr>
      <w:rPr>
        <w:rFonts w:ascii="Courier New" w:hAnsi="Courier New" w:cs="Courier New" w:hint="default"/>
      </w:rPr>
    </w:lvl>
    <w:lvl w:ilvl="8" w:tplc="040C0005" w:tentative="1">
      <w:start w:val="1"/>
      <w:numFmt w:val="bullet"/>
      <w:lvlText w:val=""/>
      <w:lvlJc w:val="left"/>
      <w:pPr>
        <w:ind w:left="6433" w:hanging="360"/>
      </w:pPr>
      <w:rPr>
        <w:rFonts w:ascii="Wingdings" w:hAnsi="Wingdings" w:hint="default"/>
      </w:rPr>
    </w:lvl>
  </w:abstractNum>
  <w:abstractNum w:abstractNumId="33">
    <w:nsid w:val="7D4E6305"/>
    <w:multiLevelType w:val="hybridMultilevel"/>
    <w:tmpl w:val="CBA40BCA"/>
    <w:lvl w:ilvl="0" w:tplc="D83CF098">
      <w:start w:val="1"/>
      <w:numFmt w:val="bullet"/>
      <w:pStyle w:val="PADYPUCE2"/>
      <w:lvlText w:val=""/>
      <w:lvlJc w:val="left"/>
      <w:pPr>
        <w:ind w:left="1920" w:hanging="360"/>
      </w:pPr>
      <w:rPr>
        <w:rFonts w:ascii="Symbol" w:hAnsi="Symbol" w:hint="default"/>
      </w:rPr>
    </w:lvl>
    <w:lvl w:ilvl="1" w:tplc="A6381F6C" w:tentative="1">
      <w:start w:val="1"/>
      <w:numFmt w:val="bullet"/>
      <w:lvlText w:val="o"/>
      <w:lvlJc w:val="left"/>
      <w:pPr>
        <w:ind w:left="1931" w:hanging="360"/>
      </w:pPr>
      <w:rPr>
        <w:rFonts w:ascii="Courier New" w:hAnsi="Courier New" w:cs="Courier New" w:hint="default"/>
      </w:rPr>
    </w:lvl>
    <w:lvl w:ilvl="2" w:tplc="D646D172" w:tentative="1">
      <w:start w:val="1"/>
      <w:numFmt w:val="bullet"/>
      <w:lvlText w:val=""/>
      <w:lvlJc w:val="left"/>
      <w:pPr>
        <w:ind w:left="2651" w:hanging="360"/>
      </w:pPr>
      <w:rPr>
        <w:rFonts w:ascii="Wingdings" w:hAnsi="Wingdings" w:hint="default"/>
      </w:rPr>
    </w:lvl>
    <w:lvl w:ilvl="3" w:tplc="BD0E3868" w:tentative="1">
      <w:start w:val="1"/>
      <w:numFmt w:val="bullet"/>
      <w:lvlText w:val=""/>
      <w:lvlJc w:val="left"/>
      <w:pPr>
        <w:ind w:left="3371" w:hanging="360"/>
      </w:pPr>
      <w:rPr>
        <w:rFonts w:ascii="Symbol" w:hAnsi="Symbol" w:hint="default"/>
      </w:rPr>
    </w:lvl>
    <w:lvl w:ilvl="4" w:tplc="4328B9E0" w:tentative="1">
      <w:start w:val="1"/>
      <w:numFmt w:val="bullet"/>
      <w:lvlText w:val="o"/>
      <w:lvlJc w:val="left"/>
      <w:pPr>
        <w:ind w:left="4091" w:hanging="360"/>
      </w:pPr>
      <w:rPr>
        <w:rFonts w:ascii="Courier New" w:hAnsi="Courier New" w:cs="Courier New" w:hint="default"/>
      </w:rPr>
    </w:lvl>
    <w:lvl w:ilvl="5" w:tplc="428A2A9A" w:tentative="1">
      <w:start w:val="1"/>
      <w:numFmt w:val="bullet"/>
      <w:lvlText w:val=""/>
      <w:lvlJc w:val="left"/>
      <w:pPr>
        <w:ind w:left="4811" w:hanging="360"/>
      </w:pPr>
      <w:rPr>
        <w:rFonts w:ascii="Wingdings" w:hAnsi="Wingdings" w:hint="default"/>
      </w:rPr>
    </w:lvl>
    <w:lvl w:ilvl="6" w:tplc="AC2EEFDA" w:tentative="1">
      <w:start w:val="1"/>
      <w:numFmt w:val="bullet"/>
      <w:lvlText w:val=""/>
      <w:lvlJc w:val="left"/>
      <w:pPr>
        <w:ind w:left="5531" w:hanging="360"/>
      </w:pPr>
      <w:rPr>
        <w:rFonts w:ascii="Symbol" w:hAnsi="Symbol" w:hint="default"/>
      </w:rPr>
    </w:lvl>
    <w:lvl w:ilvl="7" w:tplc="2E5CCE54" w:tentative="1">
      <w:start w:val="1"/>
      <w:numFmt w:val="bullet"/>
      <w:lvlText w:val="o"/>
      <w:lvlJc w:val="left"/>
      <w:pPr>
        <w:ind w:left="6251" w:hanging="360"/>
      </w:pPr>
      <w:rPr>
        <w:rFonts w:ascii="Courier New" w:hAnsi="Courier New" w:cs="Courier New" w:hint="default"/>
      </w:rPr>
    </w:lvl>
    <w:lvl w:ilvl="8" w:tplc="E42623BE" w:tentative="1">
      <w:start w:val="1"/>
      <w:numFmt w:val="bullet"/>
      <w:lvlText w:val=""/>
      <w:lvlJc w:val="left"/>
      <w:pPr>
        <w:ind w:left="6971" w:hanging="360"/>
      </w:pPr>
      <w:rPr>
        <w:rFonts w:ascii="Wingdings" w:hAnsi="Wingdings" w:hint="default"/>
      </w:rPr>
    </w:lvl>
  </w:abstractNum>
  <w:abstractNum w:abstractNumId="34">
    <w:nsid w:val="7F983030"/>
    <w:multiLevelType w:val="multilevel"/>
    <w:tmpl w:val="E168E90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1"/>
  </w:num>
  <w:num w:numId="2">
    <w:abstractNumId w:val="18"/>
  </w:num>
  <w:num w:numId="3">
    <w:abstractNumId w:val="15"/>
  </w:num>
  <w:num w:numId="4">
    <w:abstractNumId w:val="9"/>
  </w:num>
  <w:num w:numId="5">
    <w:abstractNumId w:val="3"/>
  </w:num>
  <w:num w:numId="6">
    <w:abstractNumId w:val="29"/>
  </w:num>
  <w:num w:numId="7">
    <w:abstractNumId w:val="4"/>
  </w:num>
  <w:num w:numId="8">
    <w:abstractNumId w:val="0"/>
  </w:num>
  <w:num w:numId="9">
    <w:abstractNumId w:val="20"/>
  </w:num>
  <w:num w:numId="10">
    <w:abstractNumId w:val="7"/>
  </w:num>
  <w:num w:numId="11">
    <w:abstractNumId w:val="33"/>
  </w:num>
  <w:num w:numId="12">
    <w:abstractNumId w:val="17"/>
  </w:num>
  <w:num w:numId="13">
    <w:abstractNumId w:val="34"/>
  </w:num>
  <w:num w:numId="14">
    <w:abstractNumId w:val="12"/>
  </w:num>
  <w:num w:numId="15">
    <w:abstractNumId w:val="14"/>
  </w:num>
  <w:num w:numId="16">
    <w:abstractNumId w:val="8"/>
  </w:num>
  <w:num w:numId="17">
    <w:abstractNumId w:val="23"/>
  </w:num>
  <w:num w:numId="18">
    <w:abstractNumId w:val="6"/>
  </w:num>
  <w:num w:numId="19">
    <w:abstractNumId w:val="32"/>
  </w:num>
  <w:num w:numId="20">
    <w:abstractNumId w:val="22"/>
  </w:num>
  <w:num w:numId="21">
    <w:abstractNumId w:val="10"/>
  </w:num>
  <w:num w:numId="22">
    <w:abstractNumId w:val="26"/>
  </w:num>
  <w:num w:numId="23">
    <w:abstractNumId w:val="13"/>
  </w:num>
  <w:num w:numId="24">
    <w:abstractNumId w:val="16"/>
  </w:num>
  <w:num w:numId="25">
    <w:abstractNumId w:val="27"/>
  </w:num>
  <w:num w:numId="26">
    <w:abstractNumId w:val="28"/>
  </w:num>
  <w:num w:numId="27">
    <w:abstractNumId w:val="21"/>
  </w:num>
  <w:num w:numId="28">
    <w:abstractNumId w:val="2"/>
  </w:num>
  <w:num w:numId="29">
    <w:abstractNumId w:val="5"/>
  </w:num>
  <w:num w:numId="30">
    <w:abstractNumId w:val="30"/>
  </w:num>
  <w:num w:numId="31">
    <w:abstractNumId w:val="31"/>
  </w:num>
  <w:num w:numId="32">
    <w:abstractNumId w:val="25"/>
  </w:num>
  <w:num w:numId="33">
    <w:abstractNumId w:val="1"/>
  </w:num>
  <w:num w:numId="34">
    <w:abstractNumId w:val="19"/>
  </w:num>
  <w:num w:numId="35">
    <w:abstractNumId w:val="16"/>
    <w:lvlOverride w:ilvl="0">
      <w:startOverride w:val="1"/>
    </w:lvlOverride>
  </w:num>
  <w:num w:numId="36">
    <w:abstractNumId w:val="28"/>
    <w:lvlOverride w:ilvl="0">
      <w:startOverride w:val="1"/>
    </w:lvlOverride>
  </w:num>
  <w:num w:numId="37">
    <w:abstractNumId w:val="2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linkStyles/>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B423F0"/>
    <w:rsid w:val="00001A74"/>
    <w:rsid w:val="00002146"/>
    <w:rsid w:val="00002593"/>
    <w:rsid w:val="00002B88"/>
    <w:rsid w:val="00002BB9"/>
    <w:rsid w:val="000054DD"/>
    <w:rsid w:val="00007481"/>
    <w:rsid w:val="00007CAB"/>
    <w:rsid w:val="00011431"/>
    <w:rsid w:val="00011E61"/>
    <w:rsid w:val="00015674"/>
    <w:rsid w:val="000156E9"/>
    <w:rsid w:val="00015A66"/>
    <w:rsid w:val="00016088"/>
    <w:rsid w:val="00016977"/>
    <w:rsid w:val="00016C8B"/>
    <w:rsid w:val="00017B16"/>
    <w:rsid w:val="0002084E"/>
    <w:rsid w:val="00021418"/>
    <w:rsid w:val="0002363F"/>
    <w:rsid w:val="0002459D"/>
    <w:rsid w:val="00026AFB"/>
    <w:rsid w:val="0003148A"/>
    <w:rsid w:val="000318DD"/>
    <w:rsid w:val="00031A6F"/>
    <w:rsid w:val="00035F2A"/>
    <w:rsid w:val="00036064"/>
    <w:rsid w:val="0003762C"/>
    <w:rsid w:val="000405F8"/>
    <w:rsid w:val="00041938"/>
    <w:rsid w:val="00041B6B"/>
    <w:rsid w:val="000431C1"/>
    <w:rsid w:val="00043939"/>
    <w:rsid w:val="00044136"/>
    <w:rsid w:val="00044261"/>
    <w:rsid w:val="00047D5C"/>
    <w:rsid w:val="00050DA5"/>
    <w:rsid w:val="00051454"/>
    <w:rsid w:val="000516FB"/>
    <w:rsid w:val="000552EF"/>
    <w:rsid w:val="0005729C"/>
    <w:rsid w:val="00057518"/>
    <w:rsid w:val="00062815"/>
    <w:rsid w:val="00065888"/>
    <w:rsid w:val="0007056F"/>
    <w:rsid w:val="000726CC"/>
    <w:rsid w:val="0007387C"/>
    <w:rsid w:val="000739EF"/>
    <w:rsid w:val="0007430D"/>
    <w:rsid w:val="00080055"/>
    <w:rsid w:val="0008094B"/>
    <w:rsid w:val="00081724"/>
    <w:rsid w:val="000821C6"/>
    <w:rsid w:val="00083D0F"/>
    <w:rsid w:val="00083F35"/>
    <w:rsid w:val="000862C9"/>
    <w:rsid w:val="00086F8A"/>
    <w:rsid w:val="000870BB"/>
    <w:rsid w:val="000908C6"/>
    <w:rsid w:val="00091DEE"/>
    <w:rsid w:val="0009233D"/>
    <w:rsid w:val="0009251B"/>
    <w:rsid w:val="00092620"/>
    <w:rsid w:val="000928A2"/>
    <w:rsid w:val="0009604C"/>
    <w:rsid w:val="000A16CC"/>
    <w:rsid w:val="000A205D"/>
    <w:rsid w:val="000A41FA"/>
    <w:rsid w:val="000B067A"/>
    <w:rsid w:val="000B0C58"/>
    <w:rsid w:val="000B2D7E"/>
    <w:rsid w:val="000B367E"/>
    <w:rsid w:val="000B3879"/>
    <w:rsid w:val="000B44F1"/>
    <w:rsid w:val="000B4977"/>
    <w:rsid w:val="000B50E7"/>
    <w:rsid w:val="000B5D7E"/>
    <w:rsid w:val="000B665C"/>
    <w:rsid w:val="000C1191"/>
    <w:rsid w:val="000C16DE"/>
    <w:rsid w:val="000C1C11"/>
    <w:rsid w:val="000C1CA7"/>
    <w:rsid w:val="000C2BC0"/>
    <w:rsid w:val="000C2E82"/>
    <w:rsid w:val="000C571B"/>
    <w:rsid w:val="000C6B35"/>
    <w:rsid w:val="000C740D"/>
    <w:rsid w:val="000D1642"/>
    <w:rsid w:val="000D1990"/>
    <w:rsid w:val="000D34AD"/>
    <w:rsid w:val="000D3AB1"/>
    <w:rsid w:val="000D4C43"/>
    <w:rsid w:val="000D53D2"/>
    <w:rsid w:val="000D68DC"/>
    <w:rsid w:val="000D758C"/>
    <w:rsid w:val="000E105E"/>
    <w:rsid w:val="000E2176"/>
    <w:rsid w:val="000E306D"/>
    <w:rsid w:val="000E3A31"/>
    <w:rsid w:val="000E3A58"/>
    <w:rsid w:val="000E5F16"/>
    <w:rsid w:val="000E6461"/>
    <w:rsid w:val="000E791D"/>
    <w:rsid w:val="000F04C6"/>
    <w:rsid w:val="000F1113"/>
    <w:rsid w:val="000F134F"/>
    <w:rsid w:val="000F21F1"/>
    <w:rsid w:val="000F2201"/>
    <w:rsid w:val="000F3D61"/>
    <w:rsid w:val="000F43BA"/>
    <w:rsid w:val="000F5276"/>
    <w:rsid w:val="000F57FF"/>
    <w:rsid w:val="000F637A"/>
    <w:rsid w:val="000F7480"/>
    <w:rsid w:val="00101C56"/>
    <w:rsid w:val="00102B34"/>
    <w:rsid w:val="00102BB3"/>
    <w:rsid w:val="00103592"/>
    <w:rsid w:val="00103970"/>
    <w:rsid w:val="00106884"/>
    <w:rsid w:val="00106C46"/>
    <w:rsid w:val="0011047C"/>
    <w:rsid w:val="00112367"/>
    <w:rsid w:val="001144D8"/>
    <w:rsid w:val="00117154"/>
    <w:rsid w:val="00120BDC"/>
    <w:rsid w:val="001210A9"/>
    <w:rsid w:val="00123D02"/>
    <w:rsid w:val="001254B3"/>
    <w:rsid w:val="00126E7D"/>
    <w:rsid w:val="00127EFD"/>
    <w:rsid w:val="0013103A"/>
    <w:rsid w:val="001332A8"/>
    <w:rsid w:val="00134986"/>
    <w:rsid w:val="001363FB"/>
    <w:rsid w:val="001378EA"/>
    <w:rsid w:val="00140BB2"/>
    <w:rsid w:val="00141D1A"/>
    <w:rsid w:val="0014285E"/>
    <w:rsid w:val="00142A69"/>
    <w:rsid w:val="00143F27"/>
    <w:rsid w:val="001443E2"/>
    <w:rsid w:val="001444D8"/>
    <w:rsid w:val="00147C96"/>
    <w:rsid w:val="00150836"/>
    <w:rsid w:val="00152F77"/>
    <w:rsid w:val="00154035"/>
    <w:rsid w:val="00156E1C"/>
    <w:rsid w:val="001570E7"/>
    <w:rsid w:val="00157D19"/>
    <w:rsid w:val="00161428"/>
    <w:rsid w:val="00161505"/>
    <w:rsid w:val="00161792"/>
    <w:rsid w:val="00164041"/>
    <w:rsid w:val="00165852"/>
    <w:rsid w:val="00170708"/>
    <w:rsid w:val="00171434"/>
    <w:rsid w:val="00171DCF"/>
    <w:rsid w:val="00171EAA"/>
    <w:rsid w:val="001722E1"/>
    <w:rsid w:val="0017257F"/>
    <w:rsid w:val="001726CB"/>
    <w:rsid w:val="00174E66"/>
    <w:rsid w:val="00174F88"/>
    <w:rsid w:val="00175981"/>
    <w:rsid w:val="00175F42"/>
    <w:rsid w:val="00176969"/>
    <w:rsid w:val="0018068E"/>
    <w:rsid w:val="00180D7C"/>
    <w:rsid w:val="00182DDF"/>
    <w:rsid w:val="001832AB"/>
    <w:rsid w:val="0018589C"/>
    <w:rsid w:val="00186C2F"/>
    <w:rsid w:val="00187A85"/>
    <w:rsid w:val="00187B2D"/>
    <w:rsid w:val="001901BB"/>
    <w:rsid w:val="00190306"/>
    <w:rsid w:val="0019188E"/>
    <w:rsid w:val="00192BAC"/>
    <w:rsid w:val="00193432"/>
    <w:rsid w:val="00193AC7"/>
    <w:rsid w:val="00195002"/>
    <w:rsid w:val="0019544B"/>
    <w:rsid w:val="00196C03"/>
    <w:rsid w:val="00197A05"/>
    <w:rsid w:val="001A15E5"/>
    <w:rsid w:val="001A3306"/>
    <w:rsid w:val="001B2C0B"/>
    <w:rsid w:val="001B3CEC"/>
    <w:rsid w:val="001B47F3"/>
    <w:rsid w:val="001B75E5"/>
    <w:rsid w:val="001B7C60"/>
    <w:rsid w:val="001B7C7E"/>
    <w:rsid w:val="001B7C97"/>
    <w:rsid w:val="001C1376"/>
    <w:rsid w:val="001C1A38"/>
    <w:rsid w:val="001C56A3"/>
    <w:rsid w:val="001C5FB3"/>
    <w:rsid w:val="001D1912"/>
    <w:rsid w:val="001D1AEB"/>
    <w:rsid w:val="001D3BBB"/>
    <w:rsid w:val="001D418C"/>
    <w:rsid w:val="001D4647"/>
    <w:rsid w:val="001D721E"/>
    <w:rsid w:val="001E0B9C"/>
    <w:rsid w:val="001E144F"/>
    <w:rsid w:val="001E1ACD"/>
    <w:rsid w:val="001E24FA"/>
    <w:rsid w:val="001E4239"/>
    <w:rsid w:val="001E42CC"/>
    <w:rsid w:val="001E4AA2"/>
    <w:rsid w:val="001E6446"/>
    <w:rsid w:val="001F0EF1"/>
    <w:rsid w:val="001F19F6"/>
    <w:rsid w:val="001F425A"/>
    <w:rsid w:val="001F4547"/>
    <w:rsid w:val="001F54BA"/>
    <w:rsid w:val="001F56BA"/>
    <w:rsid w:val="001F6124"/>
    <w:rsid w:val="001F735F"/>
    <w:rsid w:val="0020010D"/>
    <w:rsid w:val="00201132"/>
    <w:rsid w:val="002019A9"/>
    <w:rsid w:val="00202BF5"/>
    <w:rsid w:val="0020317F"/>
    <w:rsid w:val="002034E2"/>
    <w:rsid w:val="00203BAA"/>
    <w:rsid w:val="00203C7D"/>
    <w:rsid w:val="00204148"/>
    <w:rsid w:val="002044A5"/>
    <w:rsid w:val="00204B6D"/>
    <w:rsid w:val="00204F26"/>
    <w:rsid w:val="00205B06"/>
    <w:rsid w:val="00207E85"/>
    <w:rsid w:val="002104DE"/>
    <w:rsid w:val="0021198B"/>
    <w:rsid w:val="00211BBC"/>
    <w:rsid w:val="0021363C"/>
    <w:rsid w:val="00214446"/>
    <w:rsid w:val="002159FC"/>
    <w:rsid w:val="002171FB"/>
    <w:rsid w:val="00220476"/>
    <w:rsid w:val="00220962"/>
    <w:rsid w:val="002209F5"/>
    <w:rsid w:val="00221961"/>
    <w:rsid w:val="00225623"/>
    <w:rsid w:val="00226B02"/>
    <w:rsid w:val="00231BF5"/>
    <w:rsid w:val="00232840"/>
    <w:rsid w:val="00233478"/>
    <w:rsid w:val="0023386E"/>
    <w:rsid w:val="00235885"/>
    <w:rsid w:val="002361FA"/>
    <w:rsid w:val="00240104"/>
    <w:rsid w:val="002422AF"/>
    <w:rsid w:val="0024285D"/>
    <w:rsid w:val="00242E13"/>
    <w:rsid w:val="0024379B"/>
    <w:rsid w:val="00244D52"/>
    <w:rsid w:val="00244F11"/>
    <w:rsid w:val="00246A2E"/>
    <w:rsid w:val="00247C81"/>
    <w:rsid w:val="0025052F"/>
    <w:rsid w:val="002508EC"/>
    <w:rsid w:val="00250AEB"/>
    <w:rsid w:val="00251287"/>
    <w:rsid w:val="002516C1"/>
    <w:rsid w:val="00251C84"/>
    <w:rsid w:val="002523A4"/>
    <w:rsid w:val="0025282C"/>
    <w:rsid w:val="00252A8B"/>
    <w:rsid w:val="00253495"/>
    <w:rsid w:val="002536C6"/>
    <w:rsid w:val="00255768"/>
    <w:rsid w:val="00257618"/>
    <w:rsid w:val="0026349C"/>
    <w:rsid w:val="002648AD"/>
    <w:rsid w:val="002663D3"/>
    <w:rsid w:val="00272F26"/>
    <w:rsid w:val="002731B3"/>
    <w:rsid w:val="00273532"/>
    <w:rsid w:val="00275A4D"/>
    <w:rsid w:val="002769AA"/>
    <w:rsid w:val="002769F3"/>
    <w:rsid w:val="00276CA7"/>
    <w:rsid w:val="00276F15"/>
    <w:rsid w:val="00277F79"/>
    <w:rsid w:val="002801D7"/>
    <w:rsid w:val="00280418"/>
    <w:rsid w:val="00281BE1"/>
    <w:rsid w:val="0028299E"/>
    <w:rsid w:val="00282DAA"/>
    <w:rsid w:val="00283A1A"/>
    <w:rsid w:val="00284818"/>
    <w:rsid w:val="002848FF"/>
    <w:rsid w:val="00286A20"/>
    <w:rsid w:val="00286F05"/>
    <w:rsid w:val="00292520"/>
    <w:rsid w:val="0029285D"/>
    <w:rsid w:val="00292C23"/>
    <w:rsid w:val="0029731A"/>
    <w:rsid w:val="0029780E"/>
    <w:rsid w:val="002A001E"/>
    <w:rsid w:val="002A0AFB"/>
    <w:rsid w:val="002A0CA3"/>
    <w:rsid w:val="002A120C"/>
    <w:rsid w:val="002A14B0"/>
    <w:rsid w:val="002A162C"/>
    <w:rsid w:val="002A199A"/>
    <w:rsid w:val="002A5355"/>
    <w:rsid w:val="002A6115"/>
    <w:rsid w:val="002A6C51"/>
    <w:rsid w:val="002A77ED"/>
    <w:rsid w:val="002B2322"/>
    <w:rsid w:val="002B3042"/>
    <w:rsid w:val="002B4FDD"/>
    <w:rsid w:val="002B6698"/>
    <w:rsid w:val="002B6B6A"/>
    <w:rsid w:val="002B74E3"/>
    <w:rsid w:val="002B7A54"/>
    <w:rsid w:val="002C0944"/>
    <w:rsid w:val="002C4D24"/>
    <w:rsid w:val="002C4DD6"/>
    <w:rsid w:val="002C5D0B"/>
    <w:rsid w:val="002C642D"/>
    <w:rsid w:val="002C69DA"/>
    <w:rsid w:val="002C7AE5"/>
    <w:rsid w:val="002C7C10"/>
    <w:rsid w:val="002C7C21"/>
    <w:rsid w:val="002D1137"/>
    <w:rsid w:val="002D284B"/>
    <w:rsid w:val="002D2960"/>
    <w:rsid w:val="002D4F55"/>
    <w:rsid w:val="002D556C"/>
    <w:rsid w:val="002D56BB"/>
    <w:rsid w:val="002D5E7C"/>
    <w:rsid w:val="002D5F2F"/>
    <w:rsid w:val="002D66EF"/>
    <w:rsid w:val="002D749D"/>
    <w:rsid w:val="002D7B44"/>
    <w:rsid w:val="002E0610"/>
    <w:rsid w:val="002E1E26"/>
    <w:rsid w:val="002E52F4"/>
    <w:rsid w:val="002E6ED3"/>
    <w:rsid w:val="002E7054"/>
    <w:rsid w:val="002F1ECB"/>
    <w:rsid w:val="002F315D"/>
    <w:rsid w:val="002F5FBD"/>
    <w:rsid w:val="002F736B"/>
    <w:rsid w:val="002F75E1"/>
    <w:rsid w:val="0030219B"/>
    <w:rsid w:val="00302821"/>
    <w:rsid w:val="003039F1"/>
    <w:rsid w:val="00303D4D"/>
    <w:rsid w:val="00304E02"/>
    <w:rsid w:val="003063D8"/>
    <w:rsid w:val="00310AF1"/>
    <w:rsid w:val="003113AF"/>
    <w:rsid w:val="00311703"/>
    <w:rsid w:val="00315B07"/>
    <w:rsid w:val="0032052C"/>
    <w:rsid w:val="0032082E"/>
    <w:rsid w:val="0032176E"/>
    <w:rsid w:val="003231DA"/>
    <w:rsid w:val="00324104"/>
    <w:rsid w:val="00326281"/>
    <w:rsid w:val="0033234D"/>
    <w:rsid w:val="00333123"/>
    <w:rsid w:val="00333278"/>
    <w:rsid w:val="00335872"/>
    <w:rsid w:val="00340351"/>
    <w:rsid w:val="00340B58"/>
    <w:rsid w:val="00341A74"/>
    <w:rsid w:val="00341D62"/>
    <w:rsid w:val="0034267E"/>
    <w:rsid w:val="00342951"/>
    <w:rsid w:val="00342D6F"/>
    <w:rsid w:val="0034320B"/>
    <w:rsid w:val="00344C47"/>
    <w:rsid w:val="003466FE"/>
    <w:rsid w:val="0034674C"/>
    <w:rsid w:val="00350D78"/>
    <w:rsid w:val="00352A9C"/>
    <w:rsid w:val="003539E3"/>
    <w:rsid w:val="00356047"/>
    <w:rsid w:val="003566E6"/>
    <w:rsid w:val="00357052"/>
    <w:rsid w:val="0036080C"/>
    <w:rsid w:val="003616F2"/>
    <w:rsid w:val="00361A4C"/>
    <w:rsid w:val="00362055"/>
    <w:rsid w:val="003636C4"/>
    <w:rsid w:val="003641CA"/>
    <w:rsid w:val="00364C91"/>
    <w:rsid w:val="00365B9E"/>
    <w:rsid w:val="00366975"/>
    <w:rsid w:val="00366D3C"/>
    <w:rsid w:val="003675ED"/>
    <w:rsid w:val="003705C9"/>
    <w:rsid w:val="00371145"/>
    <w:rsid w:val="00372C03"/>
    <w:rsid w:val="0037320C"/>
    <w:rsid w:val="00373D6F"/>
    <w:rsid w:val="00373DFA"/>
    <w:rsid w:val="00373EE1"/>
    <w:rsid w:val="00374463"/>
    <w:rsid w:val="00376D59"/>
    <w:rsid w:val="0038096A"/>
    <w:rsid w:val="00380E92"/>
    <w:rsid w:val="00382C9E"/>
    <w:rsid w:val="00383CD9"/>
    <w:rsid w:val="0038596D"/>
    <w:rsid w:val="00386AA2"/>
    <w:rsid w:val="00386BEF"/>
    <w:rsid w:val="003876B4"/>
    <w:rsid w:val="00390F91"/>
    <w:rsid w:val="00393D57"/>
    <w:rsid w:val="00394A41"/>
    <w:rsid w:val="0039668C"/>
    <w:rsid w:val="00396D32"/>
    <w:rsid w:val="003A072E"/>
    <w:rsid w:val="003A1192"/>
    <w:rsid w:val="003A238F"/>
    <w:rsid w:val="003A2964"/>
    <w:rsid w:val="003A4CD2"/>
    <w:rsid w:val="003A63F9"/>
    <w:rsid w:val="003A71F0"/>
    <w:rsid w:val="003B0A7D"/>
    <w:rsid w:val="003B39B8"/>
    <w:rsid w:val="003B4C5E"/>
    <w:rsid w:val="003B5795"/>
    <w:rsid w:val="003C06DB"/>
    <w:rsid w:val="003C07F8"/>
    <w:rsid w:val="003C0893"/>
    <w:rsid w:val="003C0DAE"/>
    <w:rsid w:val="003C1B6C"/>
    <w:rsid w:val="003C1C5D"/>
    <w:rsid w:val="003C3232"/>
    <w:rsid w:val="003C3721"/>
    <w:rsid w:val="003C3D9E"/>
    <w:rsid w:val="003C535E"/>
    <w:rsid w:val="003C5608"/>
    <w:rsid w:val="003C5689"/>
    <w:rsid w:val="003C7DF5"/>
    <w:rsid w:val="003C7E51"/>
    <w:rsid w:val="003D0974"/>
    <w:rsid w:val="003D1D39"/>
    <w:rsid w:val="003D22C4"/>
    <w:rsid w:val="003D274C"/>
    <w:rsid w:val="003D2E9E"/>
    <w:rsid w:val="003D49E0"/>
    <w:rsid w:val="003D71BE"/>
    <w:rsid w:val="003E0A53"/>
    <w:rsid w:val="003E1D0C"/>
    <w:rsid w:val="003E470B"/>
    <w:rsid w:val="003E74BA"/>
    <w:rsid w:val="003F2006"/>
    <w:rsid w:val="003F44EC"/>
    <w:rsid w:val="003F4756"/>
    <w:rsid w:val="003F706A"/>
    <w:rsid w:val="003F744D"/>
    <w:rsid w:val="004024E6"/>
    <w:rsid w:val="00402815"/>
    <w:rsid w:val="0040322C"/>
    <w:rsid w:val="004034CB"/>
    <w:rsid w:val="00403BC9"/>
    <w:rsid w:val="00404D03"/>
    <w:rsid w:val="0040517A"/>
    <w:rsid w:val="0040754B"/>
    <w:rsid w:val="004112FC"/>
    <w:rsid w:val="004121D0"/>
    <w:rsid w:val="0041282B"/>
    <w:rsid w:val="00413C1F"/>
    <w:rsid w:val="00416799"/>
    <w:rsid w:val="004175E0"/>
    <w:rsid w:val="004232BF"/>
    <w:rsid w:val="00424360"/>
    <w:rsid w:val="00425247"/>
    <w:rsid w:val="00426609"/>
    <w:rsid w:val="00426995"/>
    <w:rsid w:val="00427278"/>
    <w:rsid w:val="004275E2"/>
    <w:rsid w:val="004309EA"/>
    <w:rsid w:val="00431A97"/>
    <w:rsid w:val="00432AAE"/>
    <w:rsid w:val="00432F10"/>
    <w:rsid w:val="00433F05"/>
    <w:rsid w:val="00435656"/>
    <w:rsid w:val="00440465"/>
    <w:rsid w:val="00446845"/>
    <w:rsid w:val="004501B6"/>
    <w:rsid w:val="00451093"/>
    <w:rsid w:val="00451EA9"/>
    <w:rsid w:val="0045328E"/>
    <w:rsid w:val="00454081"/>
    <w:rsid w:val="00454B83"/>
    <w:rsid w:val="00461F0C"/>
    <w:rsid w:val="00462B0C"/>
    <w:rsid w:val="004651B7"/>
    <w:rsid w:val="0046535C"/>
    <w:rsid w:val="004654D2"/>
    <w:rsid w:val="00465E67"/>
    <w:rsid w:val="00466AD1"/>
    <w:rsid w:val="00467038"/>
    <w:rsid w:val="004674EA"/>
    <w:rsid w:val="0046777B"/>
    <w:rsid w:val="00467DD2"/>
    <w:rsid w:val="004700A6"/>
    <w:rsid w:val="00471343"/>
    <w:rsid w:val="00471FE7"/>
    <w:rsid w:val="0047291D"/>
    <w:rsid w:val="00473CDA"/>
    <w:rsid w:val="00473EF5"/>
    <w:rsid w:val="004746A3"/>
    <w:rsid w:val="004762C2"/>
    <w:rsid w:val="0047654E"/>
    <w:rsid w:val="00476DEE"/>
    <w:rsid w:val="0047732E"/>
    <w:rsid w:val="00480A90"/>
    <w:rsid w:val="004815F3"/>
    <w:rsid w:val="00483A02"/>
    <w:rsid w:val="00485029"/>
    <w:rsid w:val="00487B0C"/>
    <w:rsid w:val="00487C47"/>
    <w:rsid w:val="00491227"/>
    <w:rsid w:val="00491979"/>
    <w:rsid w:val="00493BB2"/>
    <w:rsid w:val="00493E78"/>
    <w:rsid w:val="0049597E"/>
    <w:rsid w:val="00495F7C"/>
    <w:rsid w:val="0049675A"/>
    <w:rsid w:val="00497E81"/>
    <w:rsid w:val="004A16BC"/>
    <w:rsid w:val="004A1A86"/>
    <w:rsid w:val="004A37B0"/>
    <w:rsid w:val="004A48E0"/>
    <w:rsid w:val="004A704A"/>
    <w:rsid w:val="004A7098"/>
    <w:rsid w:val="004A7210"/>
    <w:rsid w:val="004A7315"/>
    <w:rsid w:val="004B3945"/>
    <w:rsid w:val="004B4EDC"/>
    <w:rsid w:val="004B5131"/>
    <w:rsid w:val="004C1845"/>
    <w:rsid w:val="004C2206"/>
    <w:rsid w:val="004C2E2A"/>
    <w:rsid w:val="004C3252"/>
    <w:rsid w:val="004C427E"/>
    <w:rsid w:val="004C4392"/>
    <w:rsid w:val="004C5EE7"/>
    <w:rsid w:val="004C6774"/>
    <w:rsid w:val="004C756E"/>
    <w:rsid w:val="004D09EA"/>
    <w:rsid w:val="004D16D4"/>
    <w:rsid w:val="004D1F66"/>
    <w:rsid w:val="004D22D5"/>
    <w:rsid w:val="004D3FD5"/>
    <w:rsid w:val="004D4D6B"/>
    <w:rsid w:val="004D4FE6"/>
    <w:rsid w:val="004D525C"/>
    <w:rsid w:val="004D7316"/>
    <w:rsid w:val="004E1E8E"/>
    <w:rsid w:val="004E3306"/>
    <w:rsid w:val="004E3DD0"/>
    <w:rsid w:val="004E41BB"/>
    <w:rsid w:val="004E6E47"/>
    <w:rsid w:val="004E7693"/>
    <w:rsid w:val="004F1953"/>
    <w:rsid w:val="004F1DB3"/>
    <w:rsid w:val="004F239C"/>
    <w:rsid w:val="004F2904"/>
    <w:rsid w:val="004F2A9E"/>
    <w:rsid w:val="004F2C8C"/>
    <w:rsid w:val="004F3AE9"/>
    <w:rsid w:val="004F3BF8"/>
    <w:rsid w:val="004F4927"/>
    <w:rsid w:val="004F4E76"/>
    <w:rsid w:val="004F4EEE"/>
    <w:rsid w:val="004F6F7A"/>
    <w:rsid w:val="00500860"/>
    <w:rsid w:val="00501079"/>
    <w:rsid w:val="0050394B"/>
    <w:rsid w:val="00504687"/>
    <w:rsid w:val="005049D2"/>
    <w:rsid w:val="00505510"/>
    <w:rsid w:val="0050576F"/>
    <w:rsid w:val="00505849"/>
    <w:rsid w:val="00505DFE"/>
    <w:rsid w:val="00506732"/>
    <w:rsid w:val="0050732A"/>
    <w:rsid w:val="00507404"/>
    <w:rsid w:val="00510C37"/>
    <w:rsid w:val="0051110E"/>
    <w:rsid w:val="00513D91"/>
    <w:rsid w:val="005153EB"/>
    <w:rsid w:val="0051630E"/>
    <w:rsid w:val="00521D9B"/>
    <w:rsid w:val="00521F82"/>
    <w:rsid w:val="005227B3"/>
    <w:rsid w:val="00523051"/>
    <w:rsid w:val="00523382"/>
    <w:rsid w:val="00524109"/>
    <w:rsid w:val="00525034"/>
    <w:rsid w:val="005273C4"/>
    <w:rsid w:val="00527BA4"/>
    <w:rsid w:val="00527C08"/>
    <w:rsid w:val="00527D71"/>
    <w:rsid w:val="00531CF2"/>
    <w:rsid w:val="005329FF"/>
    <w:rsid w:val="005334F5"/>
    <w:rsid w:val="00533AEC"/>
    <w:rsid w:val="00536F91"/>
    <w:rsid w:val="00537E8F"/>
    <w:rsid w:val="00542518"/>
    <w:rsid w:val="00542F21"/>
    <w:rsid w:val="00544068"/>
    <w:rsid w:val="00545584"/>
    <w:rsid w:val="0054668C"/>
    <w:rsid w:val="0054680F"/>
    <w:rsid w:val="00550BE1"/>
    <w:rsid w:val="00550F7F"/>
    <w:rsid w:val="0055140A"/>
    <w:rsid w:val="005542A4"/>
    <w:rsid w:val="005552F1"/>
    <w:rsid w:val="0055686C"/>
    <w:rsid w:val="00557CC4"/>
    <w:rsid w:val="00560815"/>
    <w:rsid w:val="005611AD"/>
    <w:rsid w:val="00561789"/>
    <w:rsid w:val="00564502"/>
    <w:rsid w:val="00571414"/>
    <w:rsid w:val="00573905"/>
    <w:rsid w:val="00573FC3"/>
    <w:rsid w:val="005741FC"/>
    <w:rsid w:val="0057453B"/>
    <w:rsid w:val="0057508A"/>
    <w:rsid w:val="00575891"/>
    <w:rsid w:val="00575C00"/>
    <w:rsid w:val="00575CB5"/>
    <w:rsid w:val="00575EFD"/>
    <w:rsid w:val="00575F99"/>
    <w:rsid w:val="0057701D"/>
    <w:rsid w:val="00577F9B"/>
    <w:rsid w:val="00577F9E"/>
    <w:rsid w:val="00583B44"/>
    <w:rsid w:val="00583D22"/>
    <w:rsid w:val="00585376"/>
    <w:rsid w:val="00585C03"/>
    <w:rsid w:val="00585E18"/>
    <w:rsid w:val="00587C0C"/>
    <w:rsid w:val="00587F0B"/>
    <w:rsid w:val="005906CE"/>
    <w:rsid w:val="00590A5F"/>
    <w:rsid w:val="00590F1B"/>
    <w:rsid w:val="0059127F"/>
    <w:rsid w:val="0059252E"/>
    <w:rsid w:val="00595F93"/>
    <w:rsid w:val="005968C7"/>
    <w:rsid w:val="005A0108"/>
    <w:rsid w:val="005A2D9C"/>
    <w:rsid w:val="005A36A6"/>
    <w:rsid w:val="005A44E8"/>
    <w:rsid w:val="005A5D4F"/>
    <w:rsid w:val="005A6A88"/>
    <w:rsid w:val="005B09B6"/>
    <w:rsid w:val="005B0CE1"/>
    <w:rsid w:val="005B182D"/>
    <w:rsid w:val="005B2B41"/>
    <w:rsid w:val="005B3D6B"/>
    <w:rsid w:val="005B672B"/>
    <w:rsid w:val="005B6A90"/>
    <w:rsid w:val="005C01CA"/>
    <w:rsid w:val="005C0386"/>
    <w:rsid w:val="005C0C0C"/>
    <w:rsid w:val="005C1A6F"/>
    <w:rsid w:val="005C35D3"/>
    <w:rsid w:val="005C4DE1"/>
    <w:rsid w:val="005C6AE4"/>
    <w:rsid w:val="005C6BB4"/>
    <w:rsid w:val="005D21F0"/>
    <w:rsid w:val="005D331A"/>
    <w:rsid w:val="005D496E"/>
    <w:rsid w:val="005D5B4E"/>
    <w:rsid w:val="005D718E"/>
    <w:rsid w:val="005D734F"/>
    <w:rsid w:val="005D7B35"/>
    <w:rsid w:val="005E10BC"/>
    <w:rsid w:val="005E1376"/>
    <w:rsid w:val="005E21D7"/>
    <w:rsid w:val="005E3A2E"/>
    <w:rsid w:val="005E43ED"/>
    <w:rsid w:val="005E4892"/>
    <w:rsid w:val="005E4C4C"/>
    <w:rsid w:val="005E54AE"/>
    <w:rsid w:val="005E7378"/>
    <w:rsid w:val="005F0048"/>
    <w:rsid w:val="005F0B42"/>
    <w:rsid w:val="005F1E1D"/>
    <w:rsid w:val="005F3AE3"/>
    <w:rsid w:val="005F3F35"/>
    <w:rsid w:val="005F4818"/>
    <w:rsid w:val="005F48A4"/>
    <w:rsid w:val="005F4C85"/>
    <w:rsid w:val="005F6615"/>
    <w:rsid w:val="005F77F1"/>
    <w:rsid w:val="00601322"/>
    <w:rsid w:val="00601B2A"/>
    <w:rsid w:val="006053B8"/>
    <w:rsid w:val="006056DC"/>
    <w:rsid w:val="006061A1"/>
    <w:rsid w:val="00606ED6"/>
    <w:rsid w:val="00607457"/>
    <w:rsid w:val="00610A9C"/>
    <w:rsid w:val="00611CA0"/>
    <w:rsid w:val="006124E1"/>
    <w:rsid w:val="00613A1E"/>
    <w:rsid w:val="0061598B"/>
    <w:rsid w:val="00616E1A"/>
    <w:rsid w:val="0062196D"/>
    <w:rsid w:val="0062199B"/>
    <w:rsid w:val="0062223F"/>
    <w:rsid w:val="006226C4"/>
    <w:rsid w:val="00623162"/>
    <w:rsid w:val="0062417D"/>
    <w:rsid w:val="006254E7"/>
    <w:rsid w:val="006265A9"/>
    <w:rsid w:val="00626D48"/>
    <w:rsid w:val="0062747E"/>
    <w:rsid w:val="00627562"/>
    <w:rsid w:val="00627CB9"/>
    <w:rsid w:val="0063025C"/>
    <w:rsid w:val="006305EC"/>
    <w:rsid w:val="00631D12"/>
    <w:rsid w:val="00632AA1"/>
    <w:rsid w:val="0063504B"/>
    <w:rsid w:val="0063546D"/>
    <w:rsid w:val="0063665A"/>
    <w:rsid w:val="00640808"/>
    <w:rsid w:val="0064405F"/>
    <w:rsid w:val="00645D54"/>
    <w:rsid w:val="0064634F"/>
    <w:rsid w:val="00647114"/>
    <w:rsid w:val="00647DD4"/>
    <w:rsid w:val="006500F8"/>
    <w:rsid w:val="00652D63"/>
    <w:rsid w:val="00653A1D"/>
    <w:rsid w:val="00655972"/>
    <w:rsid w:val="0065721A"/>
    <w:rsid w:val="00657581"/>
    <w:rsid w:val="0065761E"/>
    <w:rsid w:val="00657F7F"/>
    <w:rsid w:val="00660706"/>
    <w:rsid w:val="006644DC"/>
    <w:rsid w:val="006667C0"/>
    <w:rsid w:val="006672BD"/>
    <w:rsid w:val="00670D93"/>
    <w:rsid w:val="006719A8"/>
    <w:rsid w:val="00672B38"/>
    <w:rsid w:val="00673643"/>
    <w:rsid w:val="00674432"/>
    <w:rsid w:val="0067545E"/>
    <w:rsid w:val="00675988"/>
    <w:rsid w:val="00680750"/>
    <w:rsid w:val="00680AC6"/>
    <w:rsid w:val="00680C4D"/>
    <w:rsid w:val="006824E1"/>
    <w:rsid w:val="00683685"/>
    <w:rsid w:val="00685054"/>
    <w:rsid w:val="00685F68"/>
    <w:rsid w:val="00686224"/>
    <w:rsid w:val="0068746A"/>
    <w:rsid w:val="00687D79"/>
    <w:rsid w:val="0069042E"/>
    <w:rsid w:val="00691EC9"/>
    <w:rsid w:val="00692C97"/>
    <w:rsid w:val="00692CE7"/>
    <w:rsid w:val="00692DD7"/>
    <w:rsid w:val="006939BB"/>
    <w:rsid w:val="00694685"/>
    <w:rsid w:val="0069585D"/>
    <w:rsid w:val="00696E65"/>
    <w:rsid w:val="0069724A"/>
    <w:rsid w:val="0069727E"/>
    <w:rsid w:val="006978AD"/>
    <w:rsid w:val="00697BE3"/>
    <w:rsid w:val="006A2196"/>
    <w:rsid w:val="006A3608"/>
    <w:rsid w:val="006A3CFD"/>
    <w:rsid w:val="006A3E01"/>
    <w:rsid w:val="006A508A"/>
    <w:rsid w:val="006A68B6"/>
    <w:rsid w:val="006A7C02"/>
    <w:rsid w:val="006B02EB"/>
    <w:rsid w:val="006B4AC5"/>
    <w:rsid w:val="006B55CC"/>
    <w:rsid w:val="006B6B81"/>
    <w:rsid w:val="006B7EED"/>
    <w:rsid w:val="006B7F4F"/>
    <w:rsid w:val="006B7FF4"/>
    <w:rsid w:val="006C1B97"/>
    <w:rsid w:val="006C201E"/>
    <w:rsid w:val="006C2CB5"/>
    <w:rsid w:val="006C3D3F"/>
    <w:rsid w:val="006C41CB"/>
    <w:rsid w:val="006C5992"/>
    <w:rsid w:val="006C6BB2"/>
    <w:rsid w:val="006C7E63"/>
    <w:rsid w:val="006D0512"/>
    <w:rsid w:val="006D326F"/>
    <w:rsid w:val="006D3CC7"/>
    <w:rsid w:val="006D40F5"/>
    <w:rsid w:val="006D63C5"/>
    <w:rsid w:val="006D6C10"/>
    <w:rsid w:val="006D7E3B"/>
    <w:rsid w:val="006E1A18"/>
    <w:rsid w:val="006E2B63"/>
    <w:rsid w:val="006E2F63"/>
    <w:rsid w:val="006E3B6C"/>
    <w:rsid w:val="006E3DFC"/>
    <w:rsid w:val="006E3E14"/>
    <w:rsid w:val="006E4192"/>
    <w:rsid w:val="006E5386"/>
    <w:rsid w:val="006E6CA7"/>
    <w:rsid w:val="006F04D1"/>
    <w:rsid w:val="006F0B6E"/>
    <w:rsid w:val="006F1562"/>
    <w:rsid w:val="006F2E03"/>
    <w:rsid w:val="006F6048"/>
    <w:rsid w:val="006F7677"/>
    <w:rsid w:val="007004C9"/>
    <w:rsid w:val="00700C4C"/>
    <w:rsid w:val="007011F0"/>
    <w:rsid w:val="0070383D"/>
    <w:rsid w:val="00703DBF"/>
    <w:rsid w:val="0070485E"/>
    <w:rsid w:val="00705250"/>
    <w:rsid w:val="007057A8"/>
    <w:rsid w:val="00707AC4"/>
    <w:rsid w:val="00712D84"/>
    <w:rsid w:val="0071326B"/>
    <w:rsid w:val="00714135"/>
    <w:rsid w:val="007147E2"/>
    <w:rsid w:val="00714BF8"/>
    <w:rsid w:val="007153BB"/>
    <w:rsid w:val="007166CE"/>
    <w:rsid w:val="00716E65"/>
    <w:rsid w:val="007170DD"/>
    <w:rsid w:val="00717737"/>
    <w:rsid w:val="00720264"/>
    <w:rsid w:val="007207AF"/>
    <w:rsid w:val="00721824"/>
    <w:rsid w:val="00721C1D"/>
    <w:rsid w:val="007236DB"/>
    <w:rsid w:val="007267CB"/>
    <w:rsid w:val="00726902"/>
    <w:rsid w:val="00726B38"/>
    <w:rsid w:val="007271DF"/>
    <w:rsid w:val="007309EB"/>
    <w:rsid w:val="0073211E"/>
    <w:rsid w:val="007332C6"/>
    <w:rsid w:val="0073622D"/>
    <w:rsid w:val="00737635"/>
    <w:rsid w:val="007411CA"/>
    <w:rsid w:val="00742E54"/>
    <w:rsid w:val="00743111"/>
    <w:rsid w:val="00743D67"/>
    <w:rsid w:val="00744E2D"/>
    <w:rsid w:val="00746CBD"/>
    <w:rsid w:val="00747913"/>
    <w:rsid w:val="00751288"/>
    <w:rsid w:val="007540A0"/>
    <w:rsid w:val="00755788"/>
    <w:rsid w:val="00755B85"/>
    <w:rsid w:val="00757C6B"/>
    <w:rsid w:val="0076152D"/>
    <w:rsid w:val="0076340F"/>
    <w:rsid w:val="00764D17"/>
    <w:rsid w:val="00765E49"/>
    <w:rsid w:val="0076600A"/>
    <w:rsid w:val="0076683A"/>
    <w:rsid w:val="00767A5B"/>
    <w:rsid w:val="00770F16"/>
    <w:rsid w:val="007737CE"/>
    <w:rsid w:val="00773AF2"/>
    <w:rsid w:val="00773B98"/>
    <w:rsid w:val="00774296"/>
    <w:rsid w:val="00774DA8"/>
    <w:rsid w:val="0077600B"/>
    <w:rsid w:val="007771C9"/>
    <w:rsid w:val="00782005"/>
    <w:rsid w:val="00783142"/>
    <w:rsid w:val="007864AD"/>
    <w:rsid w:val="00786570"/>
    <w:rsid w:val="00786FBE"/>
    <w:rsid w:val="007874F4"/>
    <w:rsid w:val="0079017A"/>
    <w:rsid w:val="0079028E"/>
    <w:rsid w:val="00790C25"/>
    <w:rsid w:val="00790E8F"/>
    <w:rsid w:val="00792D7D"/>
    <w:rsid w:val="00794ED8"/>
    <w:rsid w:val="00795974"/>
    <w:rsid w:val="00796324"/>
    <w:rsid w:val="007A0885"/>
    <w:rsid w:val="007A2DFA"/>
    <w:rsid w:val="007A43BA"/>
    <w:rsid w:val="007A567F"/>
    <w:rsid w:val="007A6F29"/>
    <w:rsid w:val="007B2CB3"/>
    <w:rsid w:val="007B2F44"/>
    <w:rsid w:val="007B37CD"/>
    <w:rsid w:val="007B474F"/>
    <w:rsid w:val="007B5687"/>
    <w:rsid w:val="007B59F4"/>
    <w:rsid w:val="007B5F26"/>
    <w:rsid w:val="007B620C"/>
    <w:rsid w:val="007B6620"/>
    <w:rsid w:val="007B6BC6"/>
    <w:rsid w:val="007B6BF7"/>
    <w:rsid w:val="007B6E51"/>
    <w:rsid w:val="007C2023"/>
    <w:rsid w:val="007C22DD"/>
    <w:rsid w:val="007C256F"/>
    <w:rsid w:val="007C26E9"/>
    <w:rsid w:val="007C35F2"/>
    <w:rsid w:val="007C3BAB"/>
    <w:rsid w:val="007C4858"/>
    <w:rsid w:val="007C50A8"/>
    <w:rsid w:val="007C58F3"/>
    <w:rsid w:val="007C6B4A"/>
    <w:rsid w:val="007D04AF"/>
    <w:rsid w:val="007D0E2A"/>
    <w:rsid w:val="007D1A63"/>
    <w:rsid w:val="007D28B6"/>
    <w:rsid w:val="007D4FC1"/>
    <w:rsid w:val="007E5081"/>
    <w:rsid w:val="007E50BF"/>
    <w:rsid w:val="007E5509"/>
    <w:rsid w:val="007E5CBB"/>
    <w:rsid w:val="007E6B3C"/>
    <w:rsid w:val="007F0E87"/>
    <w:rsid w:val="007F15A5"/>
    <w:rsid w:val="007F1829"/>
    <w:rsid w:val="007F3486"/>
    <w:rsid w:val="007F34AD"/>
    <w:rsid w:val="007F37DC"/>
    <w:rsid w:val="007F3C81"/>
    <w:rsid w:val="007F4714"/>
    <w:rsid w:val="007F528E"/>
    <w:rsid w:val="007F58DD"/>
    <w:rsid w:val="007F66B7"/>
    <w:rsid w:val="008028B3"/>
    <w:rsid w:val="00803E82"/>
    <w:rsid w:val="00804579"/>
    <w:rsid w:val="00804D4E"/>
    <w:rsid w:val="0080668F"/>
    <w:rsid w:val="00806EB2"/>
    <w:rsid w:val="008111E7"/>
    <w:rsid w:val="0081176C"/>
    <w:rsid w:val="008122F4"/>
    <w:rsid w:val="00812987"/>
    <w:rsid w:val="00813BAA"/>
    <w:rsid w:val="00813E6E"/>
    <w:rsid w:val="00813F77"/>
    <w:rsid w:val="00814251"/>
    <w:rsid w:val="0081549D"/>
    <w:rsid w:val="00815700"/>
    <w:rsid w:val="00817C35"/>
    <w:rsid w:val="00817F1A"/>
    <w:rsid w:val="00820021"/>
    <w:rsid w:val="00822A0A"/>
    <w:rsid w:val="00822DE0"/>
    <w:rsid w:val="008258E5"/>
    <w:rsid w:val="00825B4B"/>
    <w:rsid w:val="0082671E"/>
    <w:rsid w:val="0083249D"/>
    <w:rsid w:val="00832C60"/>
    <w:rsid w:val="00833BA4"/>
    <w:rsid w:val="008355EF"/>
    <w:rsid w:val="00836F7B"/>
    <w:rsid w:val="00840B6B"/>
    <w:rsid w:val="00845E8F"/>
    <w:rsid w:val="008463AA"/>
    <w:rsid w:val="00846CF9"/>
    <w:rsid w:val="00847FEF"/>
    <w:rsid w:val="008521CA"/>
    <w:rsid w:val="0085241C"/>
    <w:rsid w:val="00852890"/>
    <w:rsid w:val="00854E2C"/>
    <w:rsid w:val="0085542E"/>
    <w:rsid w:val="0086335D"/>
    <w:rsid w:val="00864EEB"/>
    <w:rsid w:val="00864FE8"/>
    <w:rsid w:val="00865360"/>
    <w:rsid w:val="00866118"/>
    <w:rsid w:val="00867A75"/>
    <w:rsid w:val="00867AE0"/>
    <w:rsid w:val="00867E25"/>
    <w:rsid w:val="008709BA"/>
    <w:rsid w:val="00870DD8"/>
    <w:rsid w:val="00871434"/>
    <w:rsid w:val="00873E1B"/>
    <w:rsid w:val="00873F4D"/>
    <w:rsid w:val="008761E8"/>
    <w:rsid w:val="008772F4"/>
    <w:rsid w:val="00880006"/>
    <w:rsid w:val="00881EEF"/>
    <w:rsid w:val="008824C2"/>
    <w:rsid w:val="008837F0"/>
    <w:rsid w:val="00883802"/>
    <w:rsid w:val="00885A79"/>
    <w:rsid w:val="00886E9F"/>
    <w:rsid w:val="00887147"/>
    <w:rsid w:val="008927A9"/>
    <w:rsid w:val="00894556"/>
    <w:rsid w:val="00894C39"/>
    <w:rsid w:val="008961B4"/>
    <w:rsid w:val="008977D3"/>
    <w:rsid w:val="008A0EC7"/>
    <w:rsid w:val="008A1C03"/>
    <w:rsid w:val="008A1F0C"/>
    <w:rsid w:val="008A3AC3"/>
    <w:rsid w:val="008A4C74"/>
    <w:rsid w:val="008A54A6"/>
    <w:rsid w:val="008A60B6"/>
    <w:rsid w:val="008A7114"/>
    <w:rsid w:val="008A7711"/>
    <w:rsid w:val="008B0011"/>
    <w:rsid w:val="008B0689"/>
    <w:rsid w:val="008B12EB"/>
    <w:rsid w:val="008B16AC"/>
    <w:rsid w:val="008B1A5D"/>
    <w:rsid w:val="008B2804"/>
    <w:rsid w:val="008B29FA"/>
    <w:rsid w:val="008B3CED"/>
    <w:rsid w:val="008B4847"/>
    <w:rsid w:val="008B62BE"/>
    <w:rsid w:val="008B6B15"/>
    <w:rsid w:val="008B6E34"/>
    <w:rsid w:val="008B6F9D"/>
    <w:rsid w:val="008C1420"/>
    <w:rsid w:val="008C15C4"/>
    <w:rsid w:val="008C2AB3"/>
    <w:rsid w:val="008C3224"/>
    <w:rsid w:val="008C7FCC"/>
    <w:rsid w:val="008D0A23"/>
    <w:rsid w:val="008D13EE"/>
    <w:rsid w:val="008D19F2"/>
    <w:rsid w:val="008D37A9"/>
    <w:rsid w:val="008D3E55"/>
    <w:rsid w:val="008D645E"/>
    <w:rsid w:val="008E0661"/>
    <w:rsid w:val="008E114E"/>
    <w:rsid w:val="008E16AE"/>
    <w:rsid w:val="008E1A71"/>
    <w:rsid w:val="008E1BA3"/>
    <w:rsid w:val="008E2778"/>
    <w:rsid w:val="008E34B2"/>
    <w:rsid w:val="008E4882"/>
    <w:rsid w:val="008E514D"/>
    <w:rsid w:val="008E6057"/>
    <w:rsid w:val="008E6618"/>
    <w:rsid w:val="008E6879"/>
    <w:rsid w:val="008E7436"/>
    <w:rsid w:val="008E7483"/>
    <w:rsid w:val="008F183C"/>
    <w:rsid w:val="008F1C2D"/>
    <w:rsid w:val="008F292F"/>
    <w:rsid w:val="008F2F98"/>
    <w:rsid w:val="008F334D"/>
    <w:rsid w:val="008F36E3"/>
    <w:rsid w:val="008F6EDE"/>
    <w:rsid w:val="008F739F"/>
    <w:rsid w:val="008F7701"/>
    <w:rsid w:val="008F7BB1"/>
    <w:rsid w:val="0090327C"/>
    <w:rsid w:val="0090331A"/>
    <w:rsid w:val="00905329"/>
    <w:rsid w:val="0090717A"/>
    <w:rsid w:val="009073CE"/>
    <w:rsid w:val="00907960"/>
    <w:rsid w:val="00907B28"/>
    <w:rsid w:val="00912554"/>
    <w:rsid w:val="00912A7B"/>
    <w:rsid w:val="00912C8F"/>
    <w:rsid w:val="009138DF"/>
    <w:rsid w:val="00914368"/>
    <w:rsid w:val="00914592"/>
    <w:rsid w:val="0091528E"/>
    <w:rsid w:val="00915465"/>
    <w:rsid w:val="00916BCE"/>
    <w:rsid w:val="009178E6"/>
    <w:rsid w:val="009178F0"/>
    <w:rsid w:val="00917AE6"/>
    <w:rsid w:val="0092076F"/>
    <w:rsid w:val="009216C2"/>
    <w:rsid w:val="00921AFB"/>
    <w:rsid w:val="00921E5A"/>
    <w:rsid w:val="00922497"/>
    <w:rsid w:val="00922622"/>
    <w:rsid w:val="00926F6F"/>
    <w:rsid w:val="00927D0C"/>
    <w:rsid w:val="0093008D"/>
    <w:rsid w:val="00931863"/>
    <w:rsid w:val="00931890"/>
    <w:rsid w:val="00931A65"/>
    <w:rsid w:val="00932613"/>
    <w:rsid w:val="00933067"/>
    <w:rsid w:val="00935E93"/>
    <w:rsid w:val="0093750A"/>
    <w:rsid w:val="00937C92"/>
    <w:rsid w:val="00942936"/>
    <w:rsid w:val="00943A59"/>
    <w:rsid w:val="009442A9"/>
    <w:rsid w:val="009478E0"/>
    <w:rsid w:val="0095049C"/>
    <w:rsid w:val="009511F6"/>
    <w:rsid w:val="009516BA"/>
    <w:rsid w:val="0095536E"/>
    <w:rsid w:val="00955784"/>
    <w:rsid w:val="00955926"/>
    <w:rsid w:val="00961AF8"/>
    <w:rsid w:val="009622D6"/>
    <w:rsid w:val="00963121"/>
    <w:rsid w:val="0096495C"/>
    <w:rsid w:val="00965CA2"/>
    <w:rsid w:val="00965CC7"/>
    <w:rsid w:val="009663B8"/>
    <w:rsid w:val="009677B3"/>
    <w:rsid w:val="00972A22"/>
    <w:rsid w:val="009748D6"/>
    <w:rsid w:val="0097498D"/>
    <w:rsid w:val="00974A51"/>
    <w:rsid w:val="0098178D"/>
    <w:rsid w:val="00981E40"/>
    <w:rsid w:val="00983542"/>
    <w:rsid w:val="00983F6D"/>
    <w:rsid w:val="00987791"/>
    <w:rsid w:val="00987FB9"/>
    <w:rsid w:val="00990FE8"/>
    <w:rsid w:val="0099144C"/>
    <w:rsid w:val="0099270A"/>
    <w:rsid w:val="0099432E"/>
    <w:rsid w:val="009943BF"/>
    <w:rsid w:val="00995FFA"/>
    <w:rsid w:val="00996733"/>
    <w:rsid w:val="00996A29"/>
    <w:rsid w:val="00996D86"/>
    <w:rsid w:val="009A0DE5"/>
    <w:rsid w:val="009A1586"/>
    <w:rsid w:val="009A1810"/>
    <w:rsid w:val="009A3D2A"/>
    <w:rsid w:val="009A5EA8"/>
    <w:rsid w:val="009A6C4E"/>
    <w:rsid w:val="009A6E38"/>
    <w:rsid w:val="009A6F63"/>
    <w:rsid w:val="009A7283"/>
    <w:rsid w:val="009B2201"/>
    <w:rsid w:val="009B3F5F"/>
    <w:rsid w:val="009B4AD2"/>
    <w:rsid w:val="009B4D0E"/>
    <w:rsid w:val="009B6E0C"/>
    <w:rsid w:val="009C26F1"/>
    <w:rsid w:val="009C2E9B"/>
    <w:rsid w:val="009C4826"/>
    <w:rsid w:val="009C6ADF"/>
    <w:rsid w:val="009C72A7"/>
    <w:rsid w:val="009D06AD"/>
    <w:rsid w:val="009D2C89"/>
    <w:rsid w:val="009D30F1"/>
    <w:rsid w:val="009D458E"/>
    <w:rsid w:val="009D6CFB"/>
    <w:rsid w:val="009D747C"/>
    <w:rsid w:val="009D7D6F"/>
    <w:rsid w:val="009E0E70"/>
    <w:rsid w:val="009E3142"/>
    <w:rsid w:val="009E4A68"/>
    <w:rsid w:val="009E4B7F"/>
    <w:rsid w:val="009E6676"/>
    <w:rsid w:val="009E68B0"/>
    <w:rsid w:val="009F06F9"/>
    <w:rsid w:val="009F08A0"/>
    <w:rsid w:val="009F0BBD"/>
    <w:rsid w:val="009F0D72"/>
    <w:rsid w:val="009F2ADC"/>
    <w:rsid w:val="009F4B6C"/>
    <w:rsid w:val="00A01131"/>
    <w:rsid w:val="00A028CE"/>
    <w:rsid w:val="00A036D5"/>
    <w:rsid w:val="00A0640C"/>
    <w:rsid w:val="00A06826"/>
    <w:rsid w:val="00A06E09"/>
    <w:rsid w:val="00A075EC"/>
    <w:rsid w:val="00A0794D"/>
    <w:rsid w:val="00A11430"/>
    <w:rsid w:val="00A13BBC"/>
    <w:rsid w:val="00A13DC5"/>
    <w:rsid w:val="00A15DE3"/>
    <w:rsid w:val="00A15FDB"/>
    <w:rsid w:val="00A1783F"/>
    <w:rsid w:val="00A20A27"/>
    <w:rsid w:val="00A226AD"/>
    <w:rsid w:val="00A24308"/>
    <w:rsid w:val="00A24CE3"/>
    <w:rsid w:val="00A254B3"/>
    <w:rsid w:val="00A25598"/>
    <w:rsid w:val="00A25A39"/>
    <w:rsid w:val="00A267D5"/>
    <w:rsid w:val="00A279D8"/>
    <w:rsid w:val="00A27A62"/>
    <w:rsid w:val="00A27B45"/>
    <w:rsid w:val="00A306D9"/>
    <w:rsid w:val="00A31607"/>
    <w:rsid w:val="00A32045"/>
    <w:rsid w:val="00A32B94"/>
    <w:rsid w:val="00A33B3F"/>
    <w:rsid w:val="00A33D40"/>
    <w:rsid w:val="00A34294"/>
    <w:rsid w:val="00A35B6F"/>
    <w:rsid w:val="00A36920"/>
    <w:rsid w:val="00A36DA8"/>
    <w:rsid w:val="00A40662"/>
    <w:rsid w:val="00A40828"/>
    <w:rsid w:val="00A40870"/>
    <w:rsid w:val="00A41DB0"/>
    <w:rsid w:val="00A42B32"/>
    <w:rsid w:val="00A42FC1"/>
    <w:rsid w:val="00A45B74"/>
    <w:rsid w:val="00A502D4"/>
    <w:rsid w:val="00A504E4"/>
    <w:rsid w:val="00A50B7A"/>
    <w:rsid w:val="00A5100E"/>
    <w:rsid w:val="00A51353"/>
    <w:rsid w:val="00A52071"/>
    <w:rsid w:val="00A527FD"/>
    <w:rsid w:val="00A56236"/>
    <w:rsid w:val="00A56931"/>
    <w:rsid w:val="00A61B14"/>
    <w:rsid w:val="00A622A3"/>
    <w:rsid w:val="00A638C8"/>
    <w:rsid w:val="00A644C3"/>
    <w:rsid w:val="00A6599D"/>
    <w:rsid w:val="00A665CF"/>
    <w:rsid w:val="00A7072C"/>
    <w:rsid w:val="00A718BC"/>
    <w:rsid w:val="00A73299"/>
    <w:rsid w:val="00A733FF"/>
    <w:rsid w:val="00A7397D"/>
    <w:rsid w:val="00A73D12"/>
    <w:rsid w:val="00A768A6"/>
    <w:rsid w:val="00A81F8F"/>
    <w:rsid w:val="00A825EE"/>
    <w:rsid w:val="00A8358C"/>
    <w:rsid w:val="00A839C2"/>
    <w:rsid w:val="00A83EFA"/>
    <w:rsid w:val="00A849C8"/>
    <w:rsid w:val="00A84C75"/>
    <w:rsid w:val="00A852B1"/>
    <w:rsid w:val="00A85ADA"/>
    <w:rsid w:val="00A86454"/>
    <w:rsid w:val="00A914C1"/>
    <w:rsid w:val="00A92466"/>
    <w:rsid w:val="00A92773"/>
    <w:rsid w:val="00A94FBF"/>
    <w:rsid w:val="00A95B14"/>
    <w:rsid w:val="00A97449"/>
    <w:rsid w:val="00AA148E"/>
    <w:rsid w:val="00AA1BF1"/>
    <w:rsid w:val="00AA1FF4"/>
    <w:rsid w:val="00AA2219"/>
    <w:rsid w:val="00AA32B8"/>
    <w:rsid w:val="00AA4BE0"/>
    <w:rsid w:val="00AA6C5D"/>
    <w:rsid w:val="00AA77F0"/>
    <w:rsid w:val="00AB257B"/>
    <w:rsid w:val="00AB3DD5"/>
    <w:rsid w:val="00AB52EC"/>
    <w:rsid w:val="00AB74E3"/>
    <w:rsid w:val="00AC1F80"/>
    <w:rsid w:val="00AC2935"/>
    <w:rsid w:val="00AC3175"/>
    <w:rsid w:val="00AC5C77"/>
    <w:rsid w:val="00AC6E1A"/>
    <w:rsid w:val="00AC6F18"/>
    <w:rsid w:val="00AC7537"/>
    <w:rsid w:val="00AC7A4A"/>
    <w:rsid w:val="00AD633D"/>
    <w:rsid w:val="00AD684B"/>
    <w:rsid w:val="00AD7999"/>
    <w:rsid w:val="00AD7A62"/>
    <w:rsid w:val="00AE09AA"/>
    <w:rsid w:val="00AE12A6"/>
    <w:rsid w:val="00AE1FA4"/>
    <w:rsid w:val="00AE254A"/>
    <w:rsid w:val="00AE3ADA"/>
    <w:rsid w:val="00AE43E7"/>
    <w:rsid w:val="00AE4915"/>
    <w:rsid w:val="00AE4C78"/>
    <w:rsid w:val="00AE4EF3"/>
    <w:rsid w:val="00AF1DA3"/>
    <w:rsid w:val="00AF1FE9"/>
    <w:rsid w:val="00AF2261"/>
    <w:rsid w:val="00AF2EAA"/>
    <w:rsid w:val="00AF3F3F"/>
    <w:rsid w:val="00AF50AE"/>
    <w:rsid w:val="00AF6839"/>
    <w:rsid w:val="00AF6C81"/>
    <w:rsid w:val="00AF705B"/>
    <w:rsid w:val="00AF7382"/>
    <w:rsid w:val="00AF7591"/>
    <w:rsid w:val="00AF7ADD"/>
    <w:rsid w:val="00B013C8"/>
    <w:rsid w:val="00B02F44"/>
    <w:rsid w:val="00B0323E"/>
    <w:rsid w:val="00B03CC9"/>
    <w:rsid w:val="00B05F98"/>
    <w:rsid w:val="00B06A2C"/>
    <w:rsid w:val="00B07415"/>
    <w:rsid w:val="00B1117D"/>
    <w:rsid w:val="00B111C7"/>
    <w:rsid w:val="00B114CA"/>
    <w:rsid w:val="00B11DB3"/>
    <w:rsid w:val="00B12FB0"/>
    <w:rsid w:val="00B1321F"/>
    <w:rsid w:val="00B13FCA"/>
    <w:rsid w:val="00B14C02"/>
    <w:rsid w:val="00B14E7F"/>
    <w:rsid w:val="00B1684A"/>
    <w:rsid w:val="00B20786"/>
    <w:rsid w:val="00B20C17"/>
    <w:rsid w:val="00B22BF9"/>
    <w:rsid w:val="00B231B5"/>
    <w:rsid w:val="00B243DE"/>
    <w:rsid w:val="00B25D6F"/>
    <w:rsid w:val="00B2686D"/>
    <w:rsid w:val="00B3042B"/>
    <w:rsid w:val="00B30E98"/>
    <w:rsid w:val="00B31786"/>
    <w:rsid w:val="00B342E0"/>
    <w:rsid w:val="00B348A5"/>
    <w:rsid w:val="00B350E3"/>
    <w:rsid w:val="00B36AB5"/>
    <w:rsid w:val="00B36F61"/>
    <w:rsid w:val="00B400BF"/>
    <w:rsid w:val="00B40D35"/>
    <w:rsid w:val="00B412BD"/>
    <w:rsid w:val="00B423F0"/>
    <w:rsid w:val="00B42789"/>
    <w:rsid w:val="00B447A4"/>
    <w:rsid w:val="00B44EC4"/>
    <w:rsid w:val="00B45283"/>
    <w:rsid w:val="00B463B4"/>
    <w:rsid w:val="00B473EC"/>
    <w:rsid w:val="00B519DF"/>
    <w:rsid w:val="00B51D37"/>
    <w:rsid w:val="00B52437"/>
    <w:rsid w:val="00B53A4E"/>
    <w:rsid w:val="00B54DA8"/>
    <w:rsid w:val="00B55566"/>
    <w:rsid w:val="00B55B2D"/>
    <w:rsid w:val="00B55C37"/>
    <w:rsid w:val="00B57B07"/>
    <w:rsid w:val="00B62D4C"/>
    <w:rsid w:val="00B63C35"/>
    <w:rsid w:val="00B64F99"/>
    <w:rsid w:val="00B66CB2"/>
    <w:rsid w:val="00B67F41"/>
    <w:rsid w:val="00B70042"/>
    <w:rsid w:val="00B707B9"/>
    <w:rsid w:val="00B72254"/>
    <w:rsid w:val="00B7233E"/>
    <w:rsid w:val="00B72EC6"/>
    <w:rsid w:val="00B73AF9"/>
    <w:rsid w:val="00B73BFF"/>
    <w:rsid w:val="00B74709"/>
    <w:rsid w:val="00B7570D"/>
    <w:rsid w:val="00B76533"/>
    <w:rsid w:val="00B76748"/>
    <w:rsid w:val="00B77CD4"/>
    <w:rsid w:val="00B807B1"/>
    <w:rsid w:val="00B8168E"/>
    <w:rsid w:val="00B82180"/>
    <w:rsid w:val="00B86BD0"/>
    <w:rsid w:val="00B87449"/>
    <w:rsid w:val="00B87977"/>
    <w:rsid w:val="00B906C6"/>
    <w:rsid w:val="00B941F5"/>
    <w:rsid w:val="00B958E0"/>
    <w:rsid w:val="00B96076"/>
    <w:rsid w:val="00B96EAB"/>
    <w:rsid w:val="00B97A8A"/>
    <w:rsid w:val="00B97DE8"/>
    <w:rsid w:val="00BA30AA"/>
    <w:rsid w:val="00BA3820"/>
    <w:rsid w:val="00BA45FE"/>
    <w:rsid w:val="00BA5425"/>
    <w:rsid w:val="00BA58D5"/>
    <w:rsid w:val="00BA5E9C"/>
    <w:rsid w:val="00BA6AAF"/>
    <w:rsid w:val="00BA6EC1"/>
    <w:rsid w:val="00BA7875"/>
    <w:rsid w:val="00BB0BDC"/>
    <w:rsid w:val="00BB0E24"/>
    <w:rsid w:val="00BB1954"/>
    <w:rsid w:val="00BB1DC2"/>
    <w:rsid w:val="00BB3E85"/>
    <w:rsid w:val="00BB716E"/>
    <w:rsid w:val="00BB76B3"/>
    <w:rsid w:val="00BC18FF"/>
    <w:rsid w:val="00BC2B41"/>
    <w:rsid w:val="00BC51B3"/>
    <w:rsid w:val="00BC5952"/>
    <w:rsid w:val="00BC673D"/>
    <w:rsid w:val="00BC726F"/>
    <w:rsid w:val="00BC7448"/>
    <w:rsid w:val="00BD1CC0"/>
    <w:rsid w:val="00BD38E3"/>
    <w:rsid w:val="00BD71F3"/>
    <w:rsid w:val="00BE1488"/>
    <w:rsid w:val="00BE1FEB"/>
    <w:rsid w:val="00BE21C0"/>
    <w:rsid w:val="00BE3A9F"/>
    <w:rsid w:val="00BE4DE0"/>
    <w:rsid w:val="00BF0EDD"/>
    <w:rsid w:val="00BF1AAD"/>
    <w:rsid w:val="00BF5E0A"/>
    <w:rsid w:val="00BF60FE"/>
    <w:rsid w:val="00BF6C25"/>
    <w:rsid w:val="00C003E5"/>
    <w:rsid w:val="00C034E7"/>
    <w:rsid w:val="00C04529"/>
    <w:rsid w:val="00C05405"/>
    <w:rsid w:val="00C1090C"/>
    <w:rsid w:val="00C13B1A"/>
    <w:rsid w:val="00C13BB8"/>
    <w:rsid w:val="00C13F8C"/>
    <w:rsid w:val="00C154F8"/>
    <w:rsid w:val="00C16268"/>
    <w:rsid w:val="00C167F9"/>
    <w:rsid w:val="00C16A70"/>
    <w:rsid w:val="00C210E7"/>
    <w:rsid w:val="00C22AB5"/>
    <w:rsid w:val="00C248A6"/>
    <w:rsid w:val="00C279CE"/>
    <w:rsid w:val="00C305FA"/>
    <w:rsid w:val="00C313FE"/>
    <w:rsid w:val="00C31F85"/>
    <w:rsid w:val="00C3212B"/>
    <w:rsid w:val="00C32B62"/>
    <w:rsid w:val="00C35D6C"/>
    <w:rsid w:val="00C35E8B"/>
    <w:rsid w:val="00C36387"/>
    <w:rsid w:val="00C3643A"/>
    <w:rsid w:val="00C370A4"/>
    <w:rsid w:val="00C41F29"/>
    <w:rsid w:val="00C42C05"/>
    <w:rsid w:val="00C42E47"/>
    <w:rsid w:val="00C4476E"/>
    <w:rsid w:val="00C45C80"/>
    <w:rsid w:val="00C46034"/>
    <w:rsid w:val="00C464ED"/>
    <w:rsid w:val="00C47395"/>
    <w:rsid w:val="00C4763F"/>
    <w:rsid w:val="00C4779F"/>
    <w:rsid w:val="00C478B7"/>
    <w:rsid w:val="00C47FB3"/>
    <w:rsid w:val="00C50A1F"/>
    <w:rsid w:val="00C512D4"/>
    <w:rsid w:val="00C527E2"/>
    <w:rsid w:val="00C530DE"/>
    <w:rsid w:val="00C53412"/>
    <w:rsid w:val="00C5482D"/>
    <w:rsid w:val="00C622AC"/>
    <w:rsid w:val="00C62885"/>
    <w:rsid w:val="00C6399A"/>
    <w:rsid w:val="00C63EBB"/>
    <w:rsid w:val="00C6584D"/>
    <w:rsid w:val="00C708DB"/>
    <w:rsid w:val="00C70A3F"/>
    <w:rsid w:val="00C728A0"/>
    <w:rsid w:val="00C74347"/>
    <w:rsid w:val="00C74F21"/>
    <w:rsid w:val="00C76796"/>
    <w:rsid w:val="00C76A23"/>
    <w:rsid w:val="00C8199A"/>
    <w:rsid w:val="00C82810"/>
    <w:rsid w:val="00C83988"/>
    <w:rsid w:val="00C842F9"/>
    <w:rsid w:val="00C8672A"/>
    <w:rsid w:val="00C86A8F"/>
    <w:rsid w:val="00C90100"/>
    <w:rsid w:val="00C904A5"/>
    <w:rsid w:val="00C9076B"/>
    <w:rsid w:val="00C91B9E"/>
    <w:rsid w:val="00C9316A"/>
    <w:rsid w:val="00C947AE"/>
    <w:rsid w:val="00C94907"/>
    <w:rsid w:val="00C951BA"/>
    <w:rsid w:val="00C95AF0"/>
    <w:rsid w:val="00C9692D"/>
    <w:rsid w:val="00C975AD"/>
    <w:rsid w:val="00C975B9"/>
    <w:rsid w:val="00C97C69"/>
    <w:rsid w:val="00CA2774"/>
    <w:rsid w:val="00CA2A26"/>
    <w:rsid w:val="00CA39B5"/>
    <w:rsid w:val="00CA4C41"/>
    <w:rsid w:val="00CA6A62"/>
    <w:rsid w:val="00CA6D82"/>
    <w:rsid w:val="00CA737B"/>
    <w:rsid w:val="00CB0E0B"/>
    <w:rsid w:val="00CB0E62"/>
    <w:rsid w:val="00CB1000"/>
    <w:rsid w:val="00CB134F"/>
    <w:rsid w:val="00CB1A80"/>
    <w:rsid w:val="00CB357B"/>
    <w:rsid w:val="00CB3ED6"/>
    <w:rsid w:val="00CB7D38"/>
    <w:rsid w:val="00CC3D1C"/>
    <w:rsid w:val="00CC446E"/>
    <w:rsid w:val="00CC69A6"/>
    <w:rsid w:val="00CC69D4"/>
    <w:rsid w:val="00CC6FFE"/>
    <w:rsid w:val="00CC7C06"/>
    <w:rsid w:val="00CD199A"/>
    <w:rsid w:val="00CD2051"/>
    <w:rsid w:val="00CD2C8C"/>
    <w:rsid w:val="00CD710A"/>
    <w:rsid w:val="00CE11ED"/>
    <w:rsid w:val="00CE3548"/>
    <w:rsid w:val="00CE4672"/>
    <w:rsid w:val="00CE5685"/>
    <w:rsid w:val="00CE6053"/>
    <w:rsid w:val="00CE6C91"/>
    <w:rsid w:val="00CF15BA"/>
    <w:rsid w:val="00CF2E04"/>
    <w:rsid w:val="00CF5D84"/>
    <w:rsid w:val="00CF69D6"/>
    <w:rsid w:val="00CF7B40"/>
    <w:rsid w:val="00D01F3D"/>
    <w:rsid w:val="00D0342D"/>
    <w:rsid w:val="00D03C4D"/>
    <w:rsid w:val="00D046B9"/>
    <w:rsid w:val="00D05326"/>
    <w:rsid w:val="00D0539E"/>
    <w:rsid w:val="00D05B41"/>
    <w:rsid w:val="00D070CA"/>
    <w:rsid w:val="00D07228"/>
    <w:rsid w:val="00D07679"/>
    <w:rsid w:val="00D13C69"/>
    <w:rsid w:val="00D15DE6"/>
    <w:rsid w:val="00D242E5"/>
    <w:rsid w:val="00D252C7"/>
    <w:rsid w:val="00D25C70"/>
    <w:rsid w:val="00D26A1F"/>
    <w:rsid w:val="00D30C2D"/>
    <w:rsid w:val="00D32983"/>
    <w:rsid w:val="00D32BBD"/>
    <w:rsid w:val="00D32EDA"/>
    <w:rsid w:val="00D330D3"/>
    <w:rsid w:val="00D34787"/>
    <w:rsid w:val="00D35371"/>
    <w:rsid w:val="00D369C4"/>
    <w:rsid w:val="00D375CE"/>
    <w:rsid w:val="00D40CB9"/>
    <w:rsid w:val="00D42CCF"/>
    <w:rsid w:val="00D44C69"/>
    <w:rsid w:val="00D46796"/>
    <w:rsid w:val="00D46EE2"/>
    <w:rsid w:val="00D47492"/>
    <w:rsid w:val="00D474F7"/>
    <w:rsid w:val="00D47E74"/>
    <w:rsid w:val="00D50E68"/>
    <w:rsid w:val="00D5143C"/>
    <w:rsid w:val="00D525E1"/>
    <w:rsid w:val="00D53012"/>
    <w:rsid w:val="00D54379"/>
    <w:rsid w:val="00D568CC"/>
    <w:rsid w:val="00D608A4"/>
    <w:rsid w:val="00D609C0"/>
    <w:rsid w:val="00D60F28"/>
    <w:rsid w:val="00D61824"/>
    <w:rsid w:val="00D622B9"/>
    <w:rsid w:val="00D63B3C"/>
    <w:rsid w:val="00D65C05"/>
    <w:rsid w:val="00D66571"/>
    <w:rsid w:val="00D66926"/>
    <w:rsid w:val="00D66B7C"/>
    <w:rsid w:val="00D674F1"/>
    <w:rsid w:val="00D67DAE"/>
    <w:rsid w:val="00D70EBA"/>
    <w:rsid w:val="00D727F8"/>
    <w:rsid w:val="00D7363F"/>
    <w:rsid w:val="00D751AE"/>
    <w:rsid w:val="00D75511"/>
    <w:rsid w:val="00D75ABC"/>
    <w:rsid w:val="00D75FF7"/>
    <w:rsid w:val="00D76EE0"/>
    <w:rsid w:val="00D77D79"/>
    <w:rsid w:val="00D83CC5"/>
    <w:rsid w:val="00D84429"/>
    <w:rsid w:val="00D90FDF"/>
    <w:rsid w:val="00D91774"/>
    <w:rsid w:val="00D917E4"/>
    <w:rsid w:val="00D95C05"/>
    <w:rsid w:val="00DA1917"/>
    <w:rsid w:val="00DA2C7C"/>
    <w:rsid w:val="00DA2F19"/>
    <w:rsid w:val="00DA4BEA"/>
    <w:rsid w:val="00DA53BB"/>
    <w:rsid w:val="00DA6243"/>
    <w:rsid w:val="00DA6B6C"/>
    <w:rsid w:val="00DB05BA"/>
    <w:rsid w:val="00DB0A34"/>
    <w:rsid w:val="00DB1425"/>
    <w:rsid w:val="00DB1885"/>
    <w:rsid w:val="00DB1BCE"/>
    <w:rsid w:val="00DB28C2"/>
    <w:rsid w:val="00DB32FB"/>
    <w:rsid w:val="00DB3417"/>
    <w:rsid w:val="00DB449D"/>
    <w:rsid w:val="00DB4D50"/>
    <w:rsid w:val="00DB5FAD"/>
    <w:rsid w:val="00DB64ED"/>
    <w:rsid w:val="00DC10A0"/>
    <w:rsid w:val="00DC2052"/>
    <w:rsid w:val="00DC23DD"/>
    <w:rsid w:val="00DC2C46"/>
    <w:rsid w:val="00DC6299"/>
    <w:rsid w:val="00DC7FCE"/>
    <w:rsid w:val="00DD041F"/>
    <w:rsid w:val="00DD1CA6"/>
    <w:rsid w:val="00DD5A56"/>
    <w:rsid w:val="00DD68DE"/>
    <w:rsid w:val="00DD6922"/>
    <w:rsid w:val="00DD6CAC"/>
    <w:rsid w:val="00DE0208"/>
    <w:rsid w:val="00DE1C9C"/>
    <w:rsid w:val="00DE1F6E"/>
    <w:rsid w:val="00DE2255"/>
    <w:rsid w:val="00DE7EC1"/>
    <w:rsid w:val="00DE7F5C"/>
    <w:rsid w:val="00DF0694"/>
    <w:rsid w:val="00DF1FEF"/>
    <w:rsid w:val="00DF2D14"/>
    <w:rsid w:val="00DF5AE9"/>
    <w:rsid w:val="00DF6B69"/>
    <w:rsid w:val="00E01939"/>
    <w:rsid w:val="00E01ACE"/>
    <w:rsid w:val="00E029C8"/>
    <w:rsid w:val="00E02EA9"/>
    <w:rsid w:val="00E0350A"/>
    <w:rsid w:val="00E04072"/>
    <w:rsid w:val="00E04C81"/>
    <w:rsid w:val="00E04EC6"/>
    <w:rsid w:val="00E04FE6"/>
    <w:rsid w:val="00E054E7"/>
    <w:rsid w:val="00E05594"/>
    <w:rsid w:val="00E0629C"/>
    <w:rsid w:val="00E067F4"/>
    <w:rsid w:val="00E06BD8"/>
    <w:rsid w:val="00E11824"/>
    <w:rsid w:val="00E11ACE"/>
    <w:rsid w:val="00E145A4"/>
    <w:rsid w:val="00E15F71"/>
    <w:rsid w:val="00E232F3"/>
    <w:rsid w:val="00E233B8"/>
    <w:rsid w:val="00E2562A"/>
    <w:rsid w:val="00E259B4"/>
    <w:rsid w:val="00E25A5B"/>
    <w:rsid w:val="00E26B0E"/>
    <w:rsid w:val="00E31F10"/>
    <w:rsid w:val="00E3269B"/>
    <w:rsid w:val="00E329F0"/>
    <w:rsid w:val="00E32A45"/>
    <w:rsid w:val="00E343E0"/>
    <w:rsid w:val="00E3486C"/>
    <w:rsid w:val="00E35AB8"/>
    <w:rsid w:val="00E377C4"/>
    <w:rsid w:val="00E4080F"/>
    <w:rsid w:val="00E41645"/>
    <w:rsid w:val="00E42DA9"/>
    <w:rsid w:val="00E46450"/>
    <w:rsid w:val="00E4754D"/>
    <w:rsid w:val="00E4757E"/>
    <w:rsid w:val="00E47669"/>
    <w:rsid w:val="00E4796B"/>
    <w:rsid w:val="00E47C97"/>
    <w:rsid w:val="00E53600"/>
    <w:rsid w:val="00E5464F"/>
    <w:rsid w:val="00E55D59"/>
    <w:rsid w:val="00E565BB"/>
    <w:rsid w:val="00E5732E"/>
    <w:rsid w:val="00E60577"/>
    <w:rsid w:val="00E61033"/>
    <w:rsid w:val="00E61235"/>
    <w:rsid w:val="00E61784"/>
    <w:rsid w:val="00E61AB4"/>
    <w:rsid w:val="00E6335A"/>
    <w:rsid w:val="00E67C62"/>
    <w:rsid w:val="00E70DEE"/>
    <w:rsid w:val="00E72011"/>
    <w:rsid w:val="00E72851"/>
    <w:rsid w:val="00E73430"/>
    <w:rsid w:val="00E742B9"/>
    <w:rsid w:val="00E74CC2"/>
    <w:rsid w:val="00E753E1"/>
    <w:rsid w:val="00E76B77"/>
    <w:rsid w:val="00E7782C"/>
    <w:rsid w:val="00E801BF"/>
    <w:rsid w:val="00E80802"/>
    <w:rsid w:val="00E811B4"/>
    <w:rsid w:val="00E826B9"/>
    <w:rsid w:val="00E8309C"/>
    <w:rsid w:val="00E83494"/>
    <w:rsid w:val="00E84D1C"/>
    <w:rsid w:val="00E86C0B"/>
    <w:rsid w:val="00E86C96"/>
    <w:rsid w:val="00E8726C"/>
    <w:rsid w:val="00E904C2"/>
    <w:rsid w:val="00E90DB8"/>
    <w:rsid w:val="00E93553"/>
    <w:rsid w:val="00E953E5"/>
    <w:rsid w:val="00EA22A3"/>
    <w:rsid w:val="00EA29B9"/>
    <w:rsid w:val="00EA32A1"/>
    <w:rsid w:val="00EA49E7"/>
    <w:rsid w:val="00EA4E1A"/>
    <w:rsid w:val="00EA61C6"/>
    <w:rsid w:val="00EA66E2"/>
    <w:rsid w:val="00EA7723"/>
    <w:rsid w:val="00EA77FD"/>
    <w:rsid w:val="00EA7C98"/>
    <w:rsid w:val="00EB02C2"/>
    <w:rsid w:val="00EB2A8C"/>
    <w:rsid w:val="00EB3700"/>
    <w:rsid w:val="00EB3E0A"/>
    <w:rsid w:val="00EB5F48"/>
    <w:rsid w:val="00EB6497"/>
    <w:rsid w:val="00EB7040"/>
    <w:rsid w:val="00EC1010"/>
    <w:rsid w:val="00EC15BA"/>
    <w:rsid w:val="00EC2685"/>
    <w:rsid w:val="00EC5A2A"/>
    <w:rsid w:val="00EC6337"/>
    <w:rsid w:val="00EC7A93"/>
    <w:rsid w:val="00ED0D11"/>
    <w:rsid w:val="00ED2C4E"/>
    <w:rsid w:val="00ED3718"/>
    <w:rsid w:val="00ED3C54"/>
    <w:rsid w:val="00ED4C92"/>
    <w:rsid w:val="00ED59FD"/>
    <w:rsid w:val="00ED7048"/>
    <w:rsid w:val="00EE2685"/>
    <w:rsid w:val="00EE2876"/>
    <w:rsid w:val="00EE430D"/>
    <w:rsid w:val="00EE4758"/>
    <w:rsid w:val="00EE4DB4"/>
    <w:rsid w:val="00EE59E1"/>
    <w:rsid w:val="00EF0AE1"/>
    <w:rsid w:val="00EF1CBC"/>
    <w:rsid w:val="00EF3C4D"/>
    <w:rsid w:val="00EF6576"/>
    <w:rsid w:val="00EF75E4"/>
    <w:rsid w:val="00EF7ECC"/>
    <w:rsid w:val="00F007A9"/>
    <w:rsid w:val="00F033E6"/>
    <w:rsid w:val="00F048FF"/>
    <w:rsid w:val="00F06160"/>
    <w:rsid w:val="00F10129"/>
    <w:rsid w:val="00F1047F"/>
    <w:rsid w:val="00F11421"/>
    <w:rsid w:val="00F13388"/>
    <w:rsid w:val="00F13E7E"/>
    <w:rsid w:val="00F14300"/>
    <w:rsid w:val="00F15692"/>
    <w:rsid w:val="00F17393"/>
    <w:rsid w:val="00F21B28"/>
    <w:rsid w:val="00F22BB6"/>
    <w:rsid w:val="00F27D60"/>
    <w:rsid w:val="00F302BB"/>
    <w:rsid w:val="00F33D30"/>
    <w:rsid w:val="00F34F71"/>
    <w:rsid w:val="00F37437"/>
    <w:rsid w:val="00F37475"/>
    <w:rsid w:val="00F403E7"/>
    <w:rsid w:val="00F40DC4"/>
    <w:rsid w:val="00F442C9"/>
    <w:rsid w:val="00F455ED"/>
    <w:rsid w:val="00F47278"/>
    <w:rsid w:val="00F4778C"/>
    <w:rsid w:val="00F4794E"/>
    <w:rsid w:val="00F47E8E"/>
    <w:rsid w:val="00F508E5"/>
    <w:rsid w:val="00F50BD7"/>
    <w:rsid w:val="00F52459"/>
    <w:rsid w:val="00F546F7"/>
    <w:rsid w:val="00F5527F"/>
    <w:rsid w:val="00F55C75"/>
    <w:rsid w:val="00F56AD0"/>
    <w:rsid w:val="00F57499"/>
    <w:rsid w:val="00F57728"/>
    <w:rsid w:val="00F6085D"/>
    <w:rsid w:val="00F612ED"/>
    <w:rsid w:val="00F61ED0"/>
    <w:rsid w:val="00F63559"/>
    <w:rsid w:val="00F65AF8"/>
    <w:rsid w:val="00F66784"/>
    <w:rsid w:val="00F678B6"/>
    <w:rsid w:val="00F72A79"/>
    <w:rsid w:val="00F75A8A"/>
    <w:rsid w:val="00F76D61"/>
    <w:rsid w:val="00F80A5E"/>
    <w:rsid w:val="00F81054"/>
    <w:rsid w:val="00F815A1"/>
    <w:rsid w:val="00F83EE9"/>
    <w:rsid w:val="00F844F7"/>
    <w:rsid w:val="00F84AA3"/>
    <w:rsid w:val="00F84FED"/>
    <w:rsid w:val="00F85CBC"/>
    <w:rsid w:val="00F85D66"/>
    <w:rsid w:val="00F87538"/>
    <w:rsid w:val="00F90251"/>
    <w:rsid w:val="00F90EF0"/>
    <w:rsid w:val="00F9123A"/>
    <w:rsid w:val="00F912C1"/>
    <w:rsid w:val="00F93EE5"/>
    <w:rsid w:val="00F94299"/>
    <w:rsid w:val="00F94826"/>
    <w:rsid w:val="00F96931"/>
    <w:rsid w:val="00F972E6"/>
    <w:rsid w:val="00F97440"/>
    <w:rsid w:val="00F97D6D"/>
    <w:rsid w:val="00FA0A5D"/>
    <w:rsid w:val="00FA14DE"/>
    <w:rsid w:val="00FA4B65"/>
    <w:rsid w:val="00FA4FEC"/>
    <w:rsid w:val="00FA5C16"/>
    <w:rsid w:val="00FA6203"/>
    <w:rsid w:val="00FA7DB4"/>
    <w:rsid w:val="00FB087B"/>
    <w:rsid w:val="00FB1528"/>
    <w:rsid w:val="00FB2CF3"/>
    <w:rsid w:val="00FB4A0E"/>
    <w:rsid w:val="00FB63C1"/>
    <w:rsid w:val="00FC0907"/>
    <w:rsid w:val="00FC1910"/>
    <w:rsid w:val="00FC207F"/>
    <w:rsid w:val="00FC3B63"/>
    <w:rsid w:val="00FC41EF"/>
    <w:rsid w:val="00FC6865"/>
    <w:rsid w:val="00FC7670"/>
    <w:rsid w:val="00FD02E9"/>
    <w:rsid w:val="00FD0C51"/>
    <w:rsid w:val="00FD2B2F"/>
    <w:rsid w:val="00FD2CAC"/>
    <w:rsid w:val="00FD2D49"/>
    <w:rsid w:val="00FD3C1A"/>
    <w:rsid w:val="00FD4CC3"/>
    <w:rsid w:val="00FD5616"/>
    <w:rsid w:val="00FE0AF0"/>
    <w:rsid w:val="00FE218D"/>
    <w:rsid w:val="00FE29DB"/>
    <w:rsid w:val="00FE3E29"/>
    <w:rsid w:val="00FE502A"/>
    <w:rsid w:val="00FE5B89"/>
    <w:rsid w:val="00FE6C2A"/>
    <w:rsid w:val="00FE7816"/>
    <w:rsid w:val="00FF1C55"/>
    <w:rsid w:val="00FF1E6A"/>
    <w:rsid w:val="00FF2929"/>
    <w:rsid w:val="00FF37EB"/>
    <w:rsid w:val="00FF3B07"/>
    <w:rsid w:val="00FF4EED"/>
    <w:rsid w:val="00FF721B"/>
    <w:rsid w:val="00FF760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5" type="connector" idref="#_x0000_s1038"/>
        <o:r id="V:Rule6" type="connector" idref="#_x0000_s1037"/>
        <o:r id="V:Rule7" type="connector" idref="#_x0000_s1040"/>
        <o:r id="V:Rule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041"/>
    <w:pPr>
      <w:jc w:val="both"/>
    </w:pPr>
    <w:rPr>
      <w:rFonts w:ascii="Eras Medium ITC" w:eastAsia="Times New Roman" w:hAnsi="Eras Medium ITC"/>
      <w:sz w:val="22"/>
      <w:szCs w:val="24"/>
    </w:rPr>
  </w:style>
  <w:style w:type="paragraph" w:styleId="Titre1">
    <w:name w:val="heading 1"/>
    <w:basedOn w:val="Normal"/>
    <w:next w:val="Normal"/>
    <w:link w:val="Titre1Car"/>
    <w:qFormat/>
    <w:rsid w:val="00164041"/>
    <w:pPr>
      <w:numPr>
        <w:numId w:val="21"/>
      </w:numPr>
      <w:outlineLvl w:val="0"/>
    </w:pPr>
    <w:rPr>
      <w:rFonts w:ascii="Arial" w:eastAsia="Calibri" w:hAnsi="Arial"/>
      <w:bCs/>
      <w:szCs w:val="22"/>
      <w:lang w:eastAsia="en-US"/>
    </w:rPr>
  </w:style>
  <w:style w:type="paragraph" w:styleId="Titre2">
    <w:name w:val="heading 2"/>
    <w:aliases w:val="Paranum,Heading 2 Char3,Heading 2 Char1 Char,Heading 2 Char Char Char,Heading 2 Char1 Char Char Char,Heading 2 Char Char Char Char Char,Heading 2 Char1 Char Char Char Char Char,Heading 2 Char Char Char Char Char Char Char2,Heading 2 Char Char2"/>
    <w:basedOn w:val="Normal"/>
    <w:next w:val="Normal"/>
    <w:link w:val="Titre2Car"/>
    <w:unhideWhenUsed/>
    <w:qFormat/>
    <w:rsid w:val="00164041"/>
    <w:pPr>
      <w:keepNext/>
      <w:keepLines/>
      <w:numPr>
        <w:ilvl w:val="1"/>
        <w:numId w:val="21"/>
      </w:numPr>
      <w:spacing w:before="200" w:line="276" w:lineRule="auto"/>
      <w:outlineLvl w:val="1"/>
    </w:pPr>
    <w:rPr>
      <w:rFonts w:ascii="Cambria" w:hAnsi="Cambria"/>
      <w:color w:val="4F81BD"/>
      <w:sz w:val="26"/>
      <w:szCs w:val="26"/>
      <w:lang w:eastAsia="en-US"/>
    </w:rPr>
  </w:style>
  <w:style w:type="paragraph" w:styleId="Titre3">
    <w:name w:val="heading 3"/>
    <w:basedOn w:val="Normal"/>
    <w:next w:val="Normal"/>
    <w:link w:val="Titre3Car"/>
    <w:unhideWhenUsed/>
    <w:qFormat/>
    <w:rsid w:val="00164041"/>
    <w:pPr>
      <w:keepNext/>
      <w:numPr>
        <w:ilvl w:val="2"/>
        <w:numId w:val="21"/>
      </w:numPr>
      <w:spacing w:before="240" w:after="60"/>
      <w:outlineLvl w:val="2"/>
    </w:pPr>
    <w:rPr>
      <w:rFonts w:ascii="Cambria" w:hAnsi="Cambria"/>
      <w:b/>
      <w:bCs/>
      <w:sz w:val="26"/>
      <w:szCs w:val="26"/>
    </w:rPr>
  </w:style>
  <w:style w:type="paragraph" w:styleId="Titre4">
    <w:name w:val="heading 4"/>
    <w:basedOn w:val="Normal"/>
    <w:next w:val="Normal"/>
    <w:link w:val="Titre4Car"/>
    <w:unhideWhenUsed/>
    <w:qFormat/>
    <w:rsid w:val="00164041"/>
    <w:pPr>
      <w:keepNext/>
      <w:keepLines/>
      <w:numPr>
        <w:ilvl w:val="3"/>
        <w:numId w:val="21"/>
      </w:numPr>
      <w:spacing w:before="200" w:line="276" w:lineRule="auto"/>
      <w:outlineLvl w:val="3"/>
    </w:pPr>
    <w:rPr>
      <w:rFonts w:ascii="Cambria" w:hAnsi="Cambria"/>
      <w:b/>
      <w:bCs/>
      <w:i/>
      <w:iCs/>
      <w:color w:val="4F81BD"/>
      <w:szCs w:val="22"/>
      <w:lang w:eastAsia="en-US"/>
    </w:rPr>
  </w:style>
  <w:style w:type="paragraph" w:styleId="Titre5">
    <w:name w:val="heading 5"/>
    <w:basedOn w:val="Normal"/>
    <w:next w:val="Normal"/>
    <w:link w:val="Titre5Car"/>
    <w:unhideWhenUsed/>
    <w:qFormat/>
    <w:rsid w:val="00164041"/>
    <w:pPr>
      <w:numPr>
        <w:ilvl w:val="4"/>
        <w:numId w:val="21"/>
      </w:numPr>
      <w:spacing w:before="240" w:after="60"/>
      <w:outlineLvl w:val="4"/>
    </w:pPr>
    <w:rPr>
      <w:b/>
      <w:bCs/>
      <w:i/>
      <w:iCs/>
      <w:sz w:val="26"/>
      <w:szCs w:val="26"/>
    </w:rPr>
  </w:style>
  <w:style w:type="paragraph" w:styleId="Titre6">
    <w:name w:val="heading 6"/>
    <w:basedOn w:val="Normal"/>
    <w:next w:val="Normal"/>
    <w:link w:val="Titre6Car"/>
    <w:unhideWhenUsed/>
    <w:qFormat/>
    <w:rsid w:val="00164041"/>
    <w:pPr>
      <w:numPr>
        <w:ilvl w:val="5"/>
        <w:numId w:val="21"/>
      </w:numPr>
      <w:spacing w:before="240" w:after="60"/>
      <w:outlineLvl w:val="5"/>
    </w:pPr>
    <w:rPr>
      <w:b/>
      <w:bCs/>
      <w:szCs w:val="22"/>
    </w:rPr>
  </w:style>
  <w:style w:type="paragraph" w:styleId="Titre7">
    <w:name w:val="heading 7"/>
    <w:basedOn w:val="Normal"/>
    <w:next w:val="Normal"/>
    <w:link w:val="Titre7Car"/>
    <w:semiHidden/>
    <w:unhideWhenUsed/>
    <w:qFormat/>
    <w:rsid w:val="00164041"/>
    <w:pPr>
      <w:numPr>
        <w:ilvl w:val="6"/>
        <w:numId w:val="21"/>
      </w:numPr>
      <w:spacing w:before="240" w:after="60"/>
      <w:outlineLvl w:val="6"/>
    </w:pPr>
  </w:style>
  <w:style w:type="paragraph" w:styleId="Titre8">
    <w:name w:val="heading 8"/>
    <w:basedOn w:val="Normal"/>
    <w:next w:val="Normal"/>
    <w:link w:val="Titre8Car"/>
    <w:semiHidden/>
    <w:unhideWhenUsed/>
    <w:qFormat/>
    <w:rsid w:val="00164041"/>
    <w:pPr>
      <w:numPr>
        <w:ilvl w:val="7"/>
        <w:numId w:val="21"/>
      </w:numPr>
      <w:spacing w:before="240" w:after="60"/>
      <w:outlineLvl w:val="7"/>
    </w:pPr>
    <w:rPr>
      <w:i/>
      <w:iCs/>
    </w:rPr>
  </w:style>
  <w:style w:type="paragraph" w:styleId="Titre9">
    <w:name w:val="heading 9"/>
    <w:basedOn w:val="Normal"/>
    <w:next w:val="Normal"/>
    <w:link w:val="Titre9Car"/>
    <w:semiHidden/>
    <w:unhideWhenUsed/>
    <w:qFormat/>
    <w:rsid w:val="00164041"/>
    <w:pPr>
      <w:numPr>
        <w:ilvl w:val="8"/>
        <w:numId w:val="21"/>
      </w:numPr>
      <w:spacing w:before="240" w:after="60"/>
      <w:outlineLvl w:val="8"/>
    </w:pPr>
    <w:rPr>
      <w:rFonts w:ascii="Cambria"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64041"/>
    <w:pPr>
      <w:ind w:left="708"/>
    </w:pPr>
  </w:style>
  <w:style w:type="table" w:styleId="Grilledutableau">
    <w:name w:val="Table Grid"/>
    <w:basedOn w:val="TableauNormal"/>
    <w:uiPriority w:val="59"/>
    <w:rsid w:val="00DD04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64041"/>
    <w:pPr>
      <w:tabs>
        <w:tab w:val="center" w:pos="4536"/>
        <w:tab w:val="right" w:pos="9072"/>
      </w:tabs>
    </w:pPr>
    <w:rPr>
      <w:szCs w:val="22"/>
      <w:lang w:eastAsia="en-US"/>
    </w:rPr>
  </w:style>
  <w:style w:type="character" w:customStyle="1" w:styleId="En-tteCar">
    <w:name w:val="En-tête Car"/>
    <w:link w:val="En-tte"/>
    <w:uiPriority w:val="99"/>
    <w:rsid w:val="00164041"/>
    <w:rPr>
      <w:rFonts w:ascii="Eras Medium ITC" w:eastAsia="Times New Roman" w:hAnsi="Eras Medium ITC"/>
      <w:sz w:val="22"/>
      <w:szCs w:val="22"/>
      <w:lang w:eastAsia="en-US"/>
    </w:rPr>
  </w:style>
  <w:style w:type="paragraph" w:styleId="Pieddepage">
    <w:name w:val="footer"/>
    <w:basedOn w:val="Normal"/>
    <w:link w:val="PieddepageCar"/>
    <w:uiPriority w:val="99"/>
    <w:unhideWhenUsed/>
    <w:rsid w:val="00164041"/>
    <w:pPr>
      <w:tabs>
        <w:tab w:val="center" w:pos="4536"/>
        <w:tab w:val="right" w:pos="9072"/>
      </w:tabs>
      <w:jc w:val="right"/>
    </w:pPr>
    <w:rPr>
      <w:szCs w:val="22"/>
      <w:lang w:eastAsia="en-US"/>
    </w:rPr>
  </w:style>
  <w:style w:type="character" w:customStyle="1" w:styleId="PieddepageCar">
    <w:name w:val="Pied de page Car"/>
    <w:link w:val="Pieddepage"/>
    <w:uiPriority w:val="99"/>
    <w:rsid w:val="00164041"/>
    <w:rPr>
      <w:rFonts w:ascii="Eras Medium ITC" w:eastAsia="Times New Roman" w:hAnsi="Eras Medium ITC"/>
      <w:sz w:val="22"/>
      <w:szCs w:val="22"/>
      <w:lang w:eastAsia="en-US"/>
    </w:rPr>
  </w:style>
  <w:style w:type="paragraph" w:customStyle="1" w:styleId="AT1">
    <w:name w:val="AT1"/>
    <w:basedOn w:val="Titre1"/>
    <w:qFormat/>
    <w:rsid w:val="00164041"/>
    <w:pPr>
      <w:numPr>
        <w:numId w:val="3"/>
      </w:numPr>
      <w:tabs>
        <w:tab w:val="left" w:pos="426"/>
      </w:tabs>
      <w:spacing w:after="120"/>
    </w:pPr>
    <w:rPr>
      <w:bCs w:val="0"/>
      <w:sz w:val="28"/>
      <w:szCs w:val="36"/>
    </w:rPr>
  </w:style>
  <w:style w:type="paragraph" w:customStyle="1" w:styleId="AT2">
    <w:name w:val="AT2"/>
    <w:basedOn w:val="Normal"/>
    <w:qFormat/>
    <w:rsid w:val="00164041"/>
    <w:pPr>
      <w:keepNext/>
      <w:spacing w:after="120"/>
      <w:ind w:left="1080" w:hanging="720"/>
      <w:outlineLvl w:val="1"/>
    </w:pPr>
    <w:rPr>
      <w:rFonts w:ascii="Arial" w:eastAsia="Calibri" w:hAnsi="Arial" w:cs="Arial"/>
      <w:b/>
      <w:lang w:eastAsia="en-US"/>
    </w:rPr>
  </w:style>
  <w:style w:type="character" w:customStyle="1" w:styleId="Titre1Car">
    <w:name w:val="Titre 1 Car"/>
    <w:link w:val="Titre1"/>
    <w:rsid w:val="00164041"/>
    <w:rPr>
      <w:rFonts w:ascii="Arial" w:hAnsi="Arial"/>
      <w:bCs/>
      <w:sz w:val="22"/>
      <w:szCs w:val="22"/>
      <w:lang w:eastAsia="en-US"/>
    </w:rPr>
  </w:style>
  <w:style w:type="paragraph" w:styleId="Textedebulles">
    <w:name w:val="Balloon Text"/>
    <w:basedOn w:val="Normal"/>
    <w:link w:val="TextedebullesCar"/>
    <w:uiPriority w:val="99"/>
    <w:semiHidden/>
    <w:unhideWhenUsed/>
    <w:rsid w:val="00164041"/>
    <w:rPr>
      <w:rFonts w:ascii="Tahoma" w:hAnsi="Tahoma"/>
      <w:sz w:val="16"/>
      <w:szCs w:val="16"/>
    </w:rPr>
  </w:style>
  <w:style w:type="character" w:customStyle="1" w:styleId="TextedebullesCar">
    <w:name w:val="Texte de bulles Car"/>
    <w:link w:val="Textedebulles"/>
    <w:uiPriority w:val="99"/>
    <w:semiHidden/>
    <w:rsid w:val="00164041"/>
    <w:rPr>
      <w:rFonts w:ascii="Tahoma" w:eastAsia="Times New Roman" w:hAnsi="Tahoma"/>
      <w:sz w:val="16"/>
      <w:szCs w:val="16"/>
    </w:rPr>
  </w:style>
  <w:style w:type="paragraph" w:styleId="En-ttedetabledesmatires">
    <w:name w:val="TOC Heading"/>
    <w:basedOn w:val="Titre1"/>
    <w:next w:val="Normal"/>
    <w:uiPriority w:val="39"/>
    <w:unhideWhenUsed/>
    <w:qFormat/>
    <w:rsid w:val="00164041"/>
    <w:pPr>
      <w:keepNext/>
      <w:keepLines/>
      <w:spacing w:before="480" w:line="276" w:lineRule="auto"/>
      <w:jc w:val="left"/>
      <w:outlineLvl w:val="9"/>
    </w:pPr>
    <w:rPr>
      <w:rFonts w:ascii="Cambria" w:hAnsi="Cambria"/>
      <w:b/>
      <w:color w:val="365F91"/>
      <w:sz w:val="28"/>
      <w:szCs w:val="28"/>
    </w:rPr>
  </w:style>
  <w:style w:type="paragraph" w:styleId="TM2">
    <w:name w:val="toc 2"/>
    <w:basedOn w:val="Normal"/>
    <w:next w:val="Normal"/>
    <w:autoRedefine/>
    <w:uiPriority w:val="39"/>
    <w:unhideWhenUsed/>
    <w:rsid w:val="00164041"/>
    <w:pPr>
      <w:ind w:left="240"/>
      <w:jc w:val="left"/>
    </w:pPr>
    <w:rPr>
      <w:smallCaps/>
      <w:sz w:val="20"/>
      <w:szCs w:val="20"/>
    </w:rPr>
  </w:style>
  <w:style w:type="paragraph" w:styleId="TM1">
    <w:name w:val="toc 1"/>
    <w:basedOn w:val="Normal"/>
    <w:next w:val="Normal"/>
    <w:link w:val="TM1Car"/>
    <w:autoRedefine/>
    <w:uiPriority w:val="39"/>
    <w:unhideWhenUsed/>
    <w:rsid w:val="00164041"/>
    <w:pPr>
      <w:tabs>
        <w:tab w:val="left" w:pos="1200"/>
        <w:tab w:val="right" w:leader="dot" w:pos="9062"/>
      </w:tabs>
      <w:spacing w:before="120" w:after="120" w:line="360" w:lineRule="auto"/>
      <w:jc w:val="left"/>
    </w:pPr>
    <w:rPr>
      <w:b/>
      <w:bCs/>
      <w:caps/>
      <w:sz w:val="20"/>
      <w:szCs w:val="20"/>
    </w:rPr>
  </w:style>
  <w:style w:type="paragraph" w:styleId="TM3">
    <w:name w:val="toc 3"/>
    <w:basedOn w:val="Normal"/>
    <w:next w:val="Normal"/>
    <w:autoRedefine/>
    <w:uiPriority w:val="39"/>
    <w:unhideWhenUsed/>
    <w:rsid w:val="00164041"/>
    <w:pPr>
      <w:ind w:left="480"/>
      <w:jc w:val="left"/>
    </w:pPr>
    <w:rPr>
      <w:i/>
      <w:iCs/>
      <w:sz w:val="20"/>
      <w:szCs w:val="20"/>
    </w:rPr>
  </w:style>
  <w:style w:type="paragraph" w:styleId="TM4">
    <w:name w:val="toc 4"/>
    <w:basedOn w:val="Normal"/>
    <w:next w:val="Normal"/>
    <w:autoRedefine/>
    <w:uiPriority w:val="39"/>
    <w:unhideWhenUsed/>
    <w:rsid w:val="00164041"/>
    <w:pPr>
      <w:ind w:left="720"/>
      <w:jc w:val="left"/>
    </w:pPr>
    <w:rPr>
      <w:sz w:val="18"/>
      <w:szCs w:val="18"/>
    </w:rPr>
  </w:style>
  <w:style w:type="paragraph" w:styleId="TM5">
    <w:name w:val="toc 5"/>
    <w:basedOn w:val="Normal"/>
    <w:next w:val="Normal"/>
    <w:autoRedefine/>
    <w:uiPriority w:val="39"/>
    <w:unhideWhenUsed/>
    <w:rsid w:val="00164041"/>
    <w:pPr>
      <w:ind w:left="960"/>
      <w:jc w:val="left"/>
    </w:pPr>
    <w:rPr>
      <w:sz w:val="18"/>
      <w:szCs w:val="18"/>
    </w:rPr>
  </w:style>
  <w:style w:type="paragraph" w:styleId="TM6">
    <w:name w:val="toc 6"/>
    <w:basedOn w:val="Normal"/>
    <w:next w:val="Normal"/>
    <w:autoRedefine/>
    <w:uiPriority w:val="39"/>
    <w:unhideWhenUsed/>
    <w:rsid w:val="00164041"/>
    <w:pPr>
      <w:ind w:left="1200"/>
      <w:jc w:val="left"/>
    </w:pPr>
    <w:rPr>
      <w:sz w:val="18"/>
      <w:szCs w:val="18"/>
    </w:rPr>
  </w:style>
  <w:style w:type="paragraph" w:styleId="TM7">
    <w:name w:val="toc 7"/>
    <w:basedOn w:val="Normal"/>
    <w:next w:val="Normal"/>
    <w:autoRedefine/>
    <w:uiPriority w:val="39"/>
    <w:unhideWhenUsed/>
    <w:rsid w:val="00164041"/>
    <w:pPr>
      <w:ind w:left="1440"/>
      <w:jc w:val="left"/>
    </w:pPr>
    <w:rPr>
      <w:sz w:val="18"/>
      <w:szCs w:val="18"/>
    </w:rPr>
  </w:style>
  <w:style w:type="paragraph" w:styleId="TM8">
    <w:name w:val="toc 8"/>
    <w:basedOn w:val="Normal"/>
    <w:next w:val="Normal"/>
    <w:autoRedefine/>
    <w:uiPriority w:val="39"/>
    <w:unhideWhenUsed/>
    <w:rsid w:val="00164041"/>
    <w:pPr>
      <w:ind w:left="1680"/>
      <w:jc w:val="left"/>
    </w:pPr>
    <w:rPr>
      <w:sz w:val="18"/>
      <w:szCs w:val="18"/>
    </w:rPr>
  </w:style>
  <w:style w:type="paragraph" w:styleId="TM9">
    <w:name w:val="toc 9"/>
    <w:basedOn w:val="Normal"/>
    <w:next w:val="Normal"/>
    <w:autoRedefine/>
    <w:uiPriority w:val="39"/>
    <w:unhideWhenUsed/>
    <w:rsid w:val="00164041"/>
    <w:pPr>
      <w:ind w:left="1920"/>
      <w:jc w:val="left"/>
    </w:pPr>
    <w:rPr>
      <w:sz w:val="18"/>
      <w:szCs w:val="18"/>
    </w:rPr>
  </w:style>
  <w:style w:type="character" w:styleId="Lienhypertexte">
    <w:name w:val="Hyperlink"/>
    <w:uiPriority w:val="99"/>
    <w:unhideWhenUsed/>
    <w:rsid w:val="00164041"/>
    <w:rPr>
      <w:color w:val="0000FF"/>
      <w:u w:val="single"/>
    </w:rPr>
  </w:style>
  <w:style w:type="character" w:styleId="Marquedecommentaire">
    <w:name w:val="annotation reference"/>
    <w:semiHidden/>
    <w:rsid w:val="00164041"/>
    <w:rPr>
      <w:sz w:val="16"/>
      <w:szCs w:val="16"/>
    </w:rPr>
  </w:style>
  <w:style w:type="paragraph" w:styleId="Commentaire">
    <w:name w:val="annotation text"/>
    <w:basedOn w:val="Normal"/>
    <w:link w:val="CommentaireCar"/>
    <w:semiHidden/>
    <w:rsid w:val="00164041"/>
    <w:pPr>
      <w:spacing w:after="200" w:line="276" w:lineRule="auto"/>
      <w:jc w:val="left"/>
    </w:pPr>
    <w:rPr>
      <w:sz w:val="20"/>
      <w:szCs w:val="20"/>
    </w:rPr>
  </w:style>
  <w:style w:type="character" w:customStyle="1" w:styleId="CommentaireCar">
    <w:name w:val="Commentaire Car"/>
    <w:link w:val="Commentaire"/>
    <w:semiHidden/>
    <w:rsid w:val="00164041"/>
    <w:rPr>
      <w:rFonts w:ascii="Eras Medium ITC" w:eastAsia="Times New Roman" w:hAnsi="Eras Medium ITC"/>
    </w:rPr>
  </w:style>
  <w:style w:type="paragraph" w:styleId="Objetducommentaire">
    <w:name w:val="annotation subject"/>
    <w:basedOn w:val="Commentaire"/>
    <w:next w:val="Commentaire"/>
    <w:link w:val="ObjetducommentaireCar"/>
    <w:uiPriority w:val="99"/>
    <w:semiHidden/>
    <w:unhideWhenUsed/>
    <w:rsid w:val="0069042E"/>
    <w:rPr>
      <w:b/>
      <w:bCs/>
    </w:rPr>
  </w:style>
  <w:style w:type="character" w:customStyle="1" w:styleId="ObjetducommentaireCar">
    <w:name w:val="Objet du commentaire Car"/>
    <w:link w:val="Objetducommentaire"/>
    <w:uiPriority w:val="99"/>
    <w:semiHidden/>
    <w:rsid w:val="0069042E"/>
    <w:rPr>
      <w:b/>
      <w:bCs/>
      <w:sz w:val="20"/>
      <w:szCs w:val="20"/>
    </w:rPr>
  </w:style>
  <w:style w:type="paragraph" w:styleId="Rvision">
    <w:name w:val="Revision"/>
    <w:hidden/>
    <w:uiPriority w:val="99"/>
    <w:semiHidden/>
    <w:rsid w:val="0069042E"/>
    <w:rPr>
      <w:sz w:val="22"/>
      <w:szCs w:val="22"/>
      <w:lang w:eastAsia="en-US"/>
    </w:rPr>
  </w:style>
  <w:style w:type="character" w:customStyle="1" w:styleId="Titre2Car">
    <w:name w:val="Titre 2 Car"/>
    <w:aliases w:val="Paranum Car,Heading 2 Char3 Car,Heading 2 Char1 Char Car,Heading 2 Char Char Char Car,Heading 2 Char1 Char Char Char Car,Heading 2 Char Char Char Char Char Car,Heading 2 Char1 Char Char Char Char Char Car,Heading 2 Char Char2 Car"/>
    <w:link w:val="Titre2"/>
    <w:rsid w:val="00164041"/>
    <w:rPr>
      <w:rFonts w:ascii="Cambria" w:eastAsia="Times New Roman" w:hAnsi="Cambria"/>
      <w:color w:val="4F81BD"/>
      <w:sz w:val="26"/>
      <w:szCs w:val="26"/>
      <w:lang w:eastAsia="en-US"/>
    </w:rPr>
  </w:style>
  <w:style w:type="character" w:customStyle="1" w:styleId="Titre3Car">
    <w:name w:val="Titre 3 Car"/>
    <w:link w:val="Titre3"/>
    <w:rsid w:val="00164041"/>
    <w:rPr>
      <w:rFonts w:ascii="Cambria" w:eastAsia="Times New Roman" w:hAnsi="Cambria"/>
      <w:b/>
      <w:bCs/>
      <w:sz w:val="26"/>
      <w:szCs w:val="26"/>
    </w:rPr>
  </w:style>
  <w:style w:type="character" w:customStyle="1" w:styleId="Titre4Car">
    <w:name w:val="Titre 4 Car"/>
    <w:link w:val="Titre4"/>
    <w:rsid w:val="00164041"/>
    <w:rPr>
      <w:rFonts w:ascii="Cambria" w:eastAsia="Times New Roman" w:hAnsi="Cambria"/>
      <w:b/>
      <w:bCs/>
      <w:i/>
      <w:iCs/>
      <w:color w:val="4F81BD"/>
      <w:sz w:val="22"/>
      <w:szCs w:val="22"/>
      <w:lang w:eastAsia="en-US"/>
    </w:rPr>
  </w:style>
  <w:style w:type="character" w:customStyle="1" w:styleId="Titre5Car">
    <w:name w:val="Titre 5 Car"/>
    <w:link w:val="Titre5"/>
    <w:rsid w:val="00164041"/>
    <w:rPr>
      <w:rFonts w:ascii="Eras Medium ITC" w:eastAsia="Times New Roman" w:hAnsi="Eras Medium ITC"/>
      <w:b/>
      <w:bCs/>
      <w:i/>
      <w:iCs/>
      <w:sz w:val="26"/>
      <w:szCs w:val="26"/>
    </w:rPr>
  </w:style>
  <w:style w:type="character" w:customStyle="1" w:styleId="Titre6Car">
    <w:name w:val="Titre 6 Car"/>
    <w:link w:val="Titre6"/>
    <w:rsid w:val="00164041"/>
    <w:rPr>
      <w:rFonts w:ascii="Eras Medium ITC" w:eastAsia="Times New Roman" w:hAnsi="Eras Medium ITC"/>
      <w:b/>
      <w:bCs/>
      <w:sz w:val="22"/>
      <w:szCs w:val="22"/>
    </w:rPr>
  </w:style>
  <w:style w:type="character" w:customStyle="1" w:styleId="Titre7Car">
    <w:name w:val="Titre 7 Car"/>
    <w:link w:val="Titre7"/>
    <w:semiHidden/>
    <w:rsid w:val="00164041"/>
    <w:rPr>
      <w:rFonts w:ascii="Eras Medium ITC" w:eastAsia="Times New Roman" w:hAnsi="Eras Medium ITC"/>
      <w:sz w:val="22"/>
      <w:szCs w:val="24"/>
    </w:rPr>
  </w:style>
  <w:style w:type="character" w:customStyle="1" w:styleId="Titre8Car">
    <w:name w:val="Titre 8 Car"/>
    <w:link w:val="Titre8"/>
    <w:semiHidden/>
    <w:rsid w:val="00164041"/>
    <w:rPr>
      <w:rFonts w:ascii="Eras Medium ITC" w:eastAsia="Times New Roman" w:hAnsi="Eras Medium ITC"/>
      <w:i/>
      <w:iCs/>
      <w:sz w:val="22"/>
      <w:szCs w:val="24"/>
    </w:rPr>
  </w:style>
  <w:style w:type="character" w:customStyle="1" w:styleId="Titre9Car">
    <w:name w:val="Titre 9 Car"/>
    <w:link w:val="Titre9"/>
    <w:semiHidden/>
    <w:rsid w:val="00164041"/>
    <w:rPr>
      <w:rFonts w:ascii="Cambria" w:eastAsia="Times New Roman" w:hAnsi="Cambria"/>
      <w:sz w:val="22"/>
      <w:szCs w:val="22"/>
    </w:rPr>
  </w:style>
  <w:style w:type="numbering" w:customStyle="1" w:styleId="Aucuneliste1">
    <w:name w:val="Aucune liste1"/>
    <w:next w:val="Aucuneliste"/>
    <w:uiPriority w:val="99"/>
    <w:semiHidden/>
    <w:unhideWhenUsed/>
    <w:rsid w:val="00C478B7"/>
  </w:style>
  <w:style w:type="paragraph" w:styleId="Titre">
    <w:name w:val="Title"/>
    <w:basedOn w:val="Normal"/>
    <w:link w:val="TitreCar"/>
    <w:uiPriority w:val="10"/>
    <w:qFormat/>
    <w:rsid w:val="00164041"/>
    <w:pPr>
      <w:spacing w:before="240" w:after="60"/>
      <w:jc w:val="center"/>
      <w:outlineLvl w:val="0"/>
    </w:pPr>
    <w:rPr>
      <w:rFonts w:ascii="Cambria" w:hAnsi="Cambria"/>
      <w:b/>
      <w:bCs/>
      <w:kern w:val="28"/>
      <w:sz w:val="32"/>
      <w:szCs w:val="32"/>
    </w:rPr>
  </w:style>
  <w:style w:type="character" w:customStyle="1" w:styleId="TitreCar">
    <w:name w:val="Titre Car"/>
    <w:link w:val="Titre"/>
    <w:uiPriority w:val="10"/>
    <w:rsid w:val="00164041"/>
    <w:rPr>
      <w:rFonts w:ascii="Cambria" w:eastAsia="Times New Roman" w:hAnsi="Cambria"/>
      <w:b/>
      <w:bCs/>
      <w:kern w:val="28"/>
      <w:sz w:val="32"/>
      <w:szCs w:val="32"/>
    </w:rPr>
  </w:style>
  <w:style w:type="paragraph" w:styleId="Sous-titre">
    <w:name w:val="Subtitle"/>
    <w:basedOn w:val="Normal"/>
    <w:next w:val="Normal"/>
    <w:link w:val="Sous-titreCar"/>
    <w:qFormat/>
    <w:rsid w:val="00164041"/>
    <w:pPr>
      <w:spacing w:after="60"/>
      <w:jc w:val="center"/>
      <w:outlineLvl w:val="1"/>
    </w:pPr>
    <w:rPr>
      <w:rFonts w:ascii="Cambria" w:hAnsi="Cambria"/>
    </w:rPr>
  </w:style>
  <w:style w:type="character" w:customStyle="1" w:styleId="Sous-titreCar">
    <w:name w:val="Sous-titre Car"/>
    <w:link w:val="Sous-titre"/>
    <w:rsid w:val="00164041"/>
    <w:rPr>
      <w:rFonts w:ascii="Cambria" w:eastAsia="Times New Roman" w:hAnsi="Cambria"/>
      <w:sz w:val="22"/>
      <w:szCs w:val="24"/>
    </w:rPr>
  </w:style>
  <w:style w:type="character" w:styleId="lev">
    <w:name w:val="Strong"/>
    <w:qFormat/>
    <w:rsid w:val="00164041"/>
    <w:rPr>
      <w:b/>
      <w:bCs/>
    </w:rPr>
  </w:style>
  <w:style w:type="character" w:styleId="Accentuation">
    <w:name w:val="Emphasis"/>
    <w:qFormat/>
    <w:rsid w:val="00164041"/>
    <w:rPr>
      <w:i/>
      <w:iCs/>
    </w:rPr>
  </w:style>
  <w:style w:type="paragraph" w:styleId="Sansinterligne">
    <w:name w:val="No Spacing"/>
    <w:link w:val="SansinterligneCar"/>
    <w:uiPriority w:val="1"/>
    <w:qFormat/>
    <w:rsid w:val="00164041"/>
    <w:pPr>
      <w:ind w:firstLine="709"/>
      <w:jc w:val="both"/>
    </w:pPr>
    <w:rPr>
      <w:rFonts w:ascii="Times New Roman" w:eastAsia="Times New Roman" w:hAnsi="Times New Roman"/>
      <w:sz w:val="24"/>
      <w:szCs w:val="24"/>
    </w:rPr>
  </w:style>
  <w:style w:type="paragraph" w:styleId="Citation">
    <w:name w:val="Quote"/>
    <w:basedOn w:val="Normal"/>
    <w:next w:val="Normal"/>
    <w:link w:val="CitationCar"/>
    <w:uiPriority w:val="29"/>
    <w:qFormat/>
    <w:rsid w:val="00164041"/>
    <w:rPr>
      <w:i/>
      <w:iCs/>
      <w:color w:val="000000"/>
    </w:rPr>
  </w:style>
  <w:style w:type="character" w:customStyle="1" w:styleId="CitationCar">
    <w:name w:val="Citation Car"/>
    <w:link w:val="Citation"/>
    <w:uiPriority w:val="29"/>
    <w:rsid w:val="00164041"/>
    <w:rPr>
      <w:rFonts w:ascii="Eras Medium ITC" w:eastAsia="Times New Roman" w:hAnsi="Eras Medium ITC"/>
      <w:i/>
      <w:iCs/>
      <w:color w:val="000000"/>
      <w:sz w:val="22"/>
      <w:szCs w:val="24"/>
    </w:rPr>
  </w:style>
  <w:style w:type="paragraph" w:styleId="Citationintense">
    <w:name w:val="Intense Quote"/>
    <w:basedOn w:val="Normal"/>
    <w:next w:val="Normal"/>
    <w:link w:val="CitationintenseCar"/>
    <w:uiPriority w:val="30"/>
    <w:qFormat/>
    <w:rsid w:val="00164041"/>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164041"/>
    <w:rPr>
      <w:rFonts w:ascii="Eras Medium ITC" w:eastAsia="Times New Roman" w:hAnsi="Eras Medium ITC"/>
      <w:b/>
      <w:bCs/>
      <w:i/>
      <w:iCs/>
      <w:color w:val="4F81BD"/>
      <w:sz w:val="22"/>
      <w:szCs w:val="24"/>
    </w:rPr>
  </w:style>
  <w:style w:type="character" w:styleId="Emphaseple">
    <w:name w:val="Subtle Emphasis"/>
    <w:uiPriority w:val="19"/>
    <w:qFormat/>
    <w:rsid w:val="00164041"/>
    <w:rPr>
      <w:i/>
      <w:iCs/>
      <w:color w:val="808080"/>
    </w:rPr>
  </w:style>
  <w:style w:type="character" w:styleId="Emphaseintense">
    <w:name w:val="Intense Emphasis"/>
    <w:uiPriority w:val="21"/>
    <w:qFormat/>
    <w:rsid w:val="00164041"/>
    <w:rPr>
      <w:b/>
      <w:bCs/>
      <w:i/>
      <w:iCs/>
      <w:color w:val="4F81BD"/>
    </w:rPr>
  </w:style>
  <w:style w:type="character" w:styleId="Rfrenceple">
    <w:name w:val="Subtle Reference"/>
    <w:uiPriority w:val="31"/>
    <w:qFormat/>
    <w:rsid w:val="00164041"/>
    <w:rPr>
      <w:smallCaps/>
      <w:color w:val="C0504D"/>
      <w:u w:val="single"/>
    </w:rPr>
  </w:style>
  <w:style w:type="character" w:styleId="Rfrenceintense">
    <w:name w:val="Intense Reference"/>
    <w:uiPriority w:val="32"/>
    <w:qFormat/>
    <w:rsid w:val="00164041"/>
    <w:rPr>
      <w:b/>
      <w:bCs/>
      <w:smallCaps/>
      <w:color w:val="C0504D"/>
      <w:spacing w:val="5"/>
      <w:u w:val="single"/>
    </w:rPr>
  </w:style>
  <w:style w:type="character" w:styleId="Titredulivre">
    <w:name w:val="Book Title"/>
    <w:uiPriority w:val="33"/>
    <w:qFormat/>
    <w:rsid w:val="00164041"/>
    <w:rPr>
      <w:b/>
      <w:bCs/>
      <w:smallCaps/>
      <w:spacing w:val="5"/>
    </w:rPr>
  </w:style>
  <w:style w:type="paragraph" w:customStyle="1" w:styleId="PADYPtexte">
    <w:name w:val="PADYPtexte"/>
    <w:basedOn w:val="Corpsdetexte"/>
    <w:link w:val="PADYPtexteCar"/>
    <w:autoRedefine/>
    <w:rsid w:val="00164041"/>
    <w:pPr>
      <w:spacing w:after="0" w:line="280" w:lineRule="atLeast"/>
      <w:ind w:left="340"/>
    </w:pPr>
    <w:rPr>
      <w:rFonts w:ascii="Arial" w:eastAsia="Calibri" w:hAnsi="Arial"/>
    </w:rPr>
  </w:style>
  <w:style w:type="paragraph" w:styleId="Corpsdetexte">
    <w:name w:val="Body Text"/>
    <w:basedOn w:val="Normal"/>
    <w:link w:val="CorpsdetexteCar"/>
    <w:uiPriority w:val="99"/>
    <w:semiHidden/>
    <w:unhideWhenUsed/>
    <w:rsid w:val="00164041"/>
    <w:pPr>
      <w:spacing w:after="120"/>
    </w:pPr>
    <w:rPr>
      <w:szCs w:val="22"/>
      <w:lang w:eastAsia="en-US"/>
    </w:rPr>
  </w:style>
  <w:style w:type="character" w:customStyle="1" w:styleId="CorpsdetexteCar">
    <w:name w:val="Corps de texte Car"/>
    <w:link w:val="Corpsdetexte"/>
    <w:uiPriority w:val="99"/>
    <w:semiHidden/>
    <w:rsid w:val="00164041"/>
    <w:rPr>
      <w:rFonts w:ascii="Eras Medium ITC" w:eastAsia="Times New Roman" w:hAnsi="Eras Medium ITC"/>
      <w:sz w:val="22"/>
      <w:szCs w:val="22"/>
      <w:lang w:eastAsia="en-US"/>
    </w:rPr>
  </w:style>
  <w:style w:type="character" w:customStyle="1" w:styleId="PADYPtexteCar">
    <w:name w:val="PADYPtexte Car"/>
    <w:link w:val="PADYPtexte"/>
    <w:rsid w:val="00164041"/>
    <w:rPr>
      <w:rFonts w:ascii="Arial" w:hAnsi="Arial"/>
      <w:sz w:val="22"/>
      <w:szCs w:val="22"/>
      <w:lang w:eastAsia="en-US"/>
    </w:rPr>
  </w:style>
  <w:style w:type="paragraph" w:customStyle="1" w:styleId="PADYPtexte2">
    <w:name w:val="PADYPtexte 2"/>
    <w:basedOn w:val="Retraitcorpsdetexte2"/>
    <w:link w:val="PADYPtexte2Car"/>
    <w:autoRedefine/>
    <w:rsid w:val="00164041"/>
    <w:rPr>
      <w:rFonts w:ascii="Arial" w:eastAsia="Calibri" w:hAnsi="Arial"/>
    </w:rPr>
  </w:style>
  <w:style w:type="paragraph" w:styleId="Retraitcorpsdetexte2">
    <w:name w:val="Body Text Indent 2"/>
    <w:basedOn w:val="Normal"/>
    <w:link w:val="Retraitcorpsdetexte2Car"/>
    <w:semiHidden/>
    <w:unhideWhenUsed/>
    <w:rsid w:val="00164041"/>
    <w:pPr>
      <w:spacing w:after="120" w:line="480" w:lineRule="auto"/>
      <w:ind w:left="283"/>
    </w:pPr>
    <w:rPr>
      <w:szCs w:val="22"/>
      <w:lang w:eastAsia="en-US"/>
    </w:rPr>
  </w:style>
  <w:style w:type="character" w:customStyle="1" w:styleId="Retraitcorpsdetexte2Car">
    <w:name w:val="Retrait corps de texte 2 Car"/>
    <w:link w:val="Retraitcorpsdetexte2"/>
    <w:semiHidden/>
    <w:rsid w:val="00164041"/>
    <w:rPr>
      <w:rFonts w:ascii="Eras Medium ITC" w:eastAsia="Times New Roman" w:hAnsi="Eras Medium ITC"/>
      <w:sz w:val="22"/>
      <w:szCs w:val="22"/>
      <w:lang w:eastAsia="en-US"/>
    </w:rPr>
  </w:style>
  <w:style w:type="character" w:customStyle="1" w:styleId="PADYPtexte2Car">
    <w:name w:val="PADYPtexte 2 Car"/>
    <w:link w:val="PADYPtexte2"/>
    <w:rsid w:val="00164041"/>
    <w:rPr>
      <w:rFonts w:ascii="Arial" w:hAnsi="Arial"/>
      <w:sz w:val="22"/>
      <w:szCs w:val="22"/>
      <w:lang w:eastAsia="en-US"/>
    </w:rPr>
  </w:style>
  <w:style w:type="paragraph" w:customStyle="1" w:styleId="PADYP1Titre1">
    <w:name w:val="PADYP 1_Titre1"/>
    <w:basedOn w:val="Titre1"/>
    <w:link w:val="PADYP1Titre1Car"/>
    <w:autoRedefine/>
    <w:rsid w:val="00164041"/>
    <w:pPr>
      <w:ind w:left="360" w:hanging="360"/>
    </w:pPr>
    <w:rPr>
      <w:sz w:val="26"/>
      <w:szCs w:val="26"/>
    </w:rPr>
  </w:style>
  <w:style w:type="character" w:customStyle="1" w:styleId="PADYP1Titre1Car">
    <w:name w:val="PADYP 1_Titre1 Car"/>
    <w:link w:val="PADYP1Titre1"/>
    <w:rsid w:val="00164041"/>
    <w:rPr>
      <w:rFonts w:ascii="Arial" w:hAnsi="Arial"/>
      <w:bCs/>
      <w:sz w:val="26"/>
      <w:szCs w:val="26"/>
      <w:lang w:eastAsia="en-US"/>
    </w:rPr>
  </w:style>
  <w:style w:type="paragraph" w:customStyle="1" w:styleId="PADYP2Titre2">
    <w:name w:val="PADYP 2_Titre2"/>
    <w:basedOn w:val="Titre2"/>
    <w:link w:val="PADYP2Titre2Car"/>
    <w:autoRedefine/>
    <w:rsid w:val="00164041"/>
    <w:pPr>
      <w:spacing w:before="0"/>
      <w:ind w:left="720" w:hanging="720"/>
    </w:pPr>
    <w:rPr>
      <w:rFonts w:ascii="Arial" w:hAnsi="Arial"/>
      <w:color w:val="0070C0"/>
      <w:sz w:val="24"/>
      <w:szCs w:val="24"/>
    </w:rPr>
  </w:style>
  <w:style w:type="character" w:customStyle="1" w:styleId="PADYP2Titre2Car">
    <w:name w:val="PADYP 2_Titre2 Car"/>
    <w:link w:val="PADYP2Titre2"/>
    <w:rsid w:val="00164041"/>
    <w:rPr>
      <w:rFonts w:ascii="Arial" w:eastAsia="Times New Roman" w:hAnsi="Arial"/>
      <w:color w:val="0070C0"/>
      <w:sz w:val="24"/>
      <w:szCs w:val="24"/>
      <w:lang w:eastAsia="en-US"/>
    </w:rPr>
  </w:style>
  <w:style w:type="paragraph" w:customStyle="1" w:styleId="PADYP3Titre3">
    <w:name w:val="PADYP 3_Titre3"/>
    <w:basedOn w:val="Titre3"/>
    <w:link w:val="PADYP3Titre3Car"/>
    <w:autoRedefine/>
    <w:rsid w:val="00164041"/>
    <w:pPr>
      <w:spacing w:before="0"/>
    </w:pPr>
    <w:rPr>
      <w:rFonts w:ascii="Arial" w:hAnsi="Arial"/>
      <w:i/>
      <w:sz w:val="24"/>
      <w:szCs w:val="24"/>
      <w:lang w:eastAsia="en-US"/>
    </w:rPr>
  </w:style>
  <w:style w:type="character" w:customStyle="1" w:styleId="PADYP3Titre3Car">
    <w:name w:val="PADYP 3_Titre3 Car"/>
    <w:link w:val="PADYP3Titre3"/>
    <w:rsid w:val="00164041"/>
    <w:rPr>
      <w:rFonts w:ascii="Arial" w:eastAsia="Times New Roman" w:hAnsi="Arial"/>
      <w:b/>
      <w:bCs/>
      <w:i/>
      <w:sz w:val="24"/>
      <w:szCs w:val="24"/>
      <w:lang w:eastAsia="en-US"/>
    </w:rPr>
  </w:style>
  <w:style w:type="paragraph" w:customStyle="1" w:styleId="PADYP4Titre4">
    <w:name w:val="PADYP 4_Titre4"/>
    <w:basedOn w:val="Titre4"/>
    <w:link w:val="PADYP4Titre4Car"/>
    <w:autoRedefine/>
    <w:rsid w:val="00164041"/>
    <w:pPr>
      <w:spacing w:before="0" w:after="120" w:line="240" w:lineRule="auto"/>
      <w:ind w:left="1080" w:hanging="1080"/>
    </w:pPr>
    <w:rPr>
      <w:rFonts w:ascii="Arial" w:hAnsi="Arial"/>
      <w:color w:val="C00000"/>
      <w:sz w:val="24"/>
      <w:szCs w:val="24"/>
    </w:rPr>
  </w:style>
  <w:style w:type="character" w:customStyle="1" w:styleId="PADYP4Titre4Car">
    <w:name w:val="PADYP 4_Titre4 Car"/>
    <w:link w:val="PADYP4Titre4"/>
    <w:rsid w:val="00164041"/>
    <w:rPr>
      <w:rFonts w:ascii="Arial" w:eastAsia="Times New Roman" w:hAnsi="Arial"/>
      <w:b/>
      <w:bCs/>
      <w:i/>
      <w:iCs/>
      <w:color w:val="C00000"/>
      <w:sz w:val="24"/>
      <w:szCs w:val="24"/>
      <w:lang w:eastAsia="en-US"/>
    </w:rPr>
  </w:style>
  <w:style w:type="paragraph" w:customStyle="1" w:styleId="PADYP5Titre5">
    <w:name w:val="PADYP 5_Titre5"/>
    <w:basedOn w:val="Titre5"/>
    <w:link w:val="PADYP5Titre5Car"/>
    <w:autoRedefine/>
    <w:rsid w:val="00164041"/>
    <w:pPr>
      <w:spacing w:before="0"/>
      <w:ind w:left="340"/>
    </w:pPr>
    <w:rPr>
      <w:rFonts w:ascii="Arial" w:hAnsi="Arial"/>
      <w:sz w:val="24"/>
      <w:szCs w:val="24"/>
      <w:u w:val="single"/>
    </w:rPr>
  </w:style>
  <w:style w:type="character" w:customStyle="1" w:styleId="PADYP5Titre5Car">
    <w:name w:val="PADYP 5_Titre5 Car"/>
    <w:link w:val="PADYP5Titre5"/>
    <w:rsid w:val="00164041"/>
    <w:rPr>
      <w:rFonts w:ascii="Arial" w:eastAsia="Times New Roman" w:hAnsi="Arial"/>
      <w:b/>
      <w:bCs/>
      <w:i/>
      <w:iCs/>
      <w:sz w:val="24"/>
      <w:szCs w:val="24"/>
      <w:u w:val="single"/>
    </w:rPr>
  </w:style>
  <w:style w:type="paragraph" w:customStyle="1" w:styleId="PADYPUCE1">
    <w:name w:val="PADYPUCE 1"/>
    <w:basedOn w:val="Normal"/>
    <w:link w:val="PADYPUCE1Car"/>
    <w:rsid w:val="00164041"/>
    <w:pPr>
      <w:numPr>
        <w:numId w:val="10"/>
      </w:numPr>
      <w:spacing w:before="120" w:line="276" w:lineRule="auto"/>
      <w:contextualSpacing/>
    </w:pPr>
    <w:rPr>
      <w:rFonts w:ascii="Arial" w:eastAsia="Calibri" w:hAnsi="Arial"/>
      <w:sz w:val="24"/>
      <w:lang w:eastAsia="en-US"/>
    </w:rPr>
  </w:style>
  <w:style w:type="character" w:customStyle="1" w:styleId="PADYPUCE1Car">
    <w:name w:val="PADYPUCE 1 Car"/>
    <w:link w:val="PADYPUCE1"/>
    <w:rsid w:val="00164041"/>
    <w:rPr>
      <w:rFonts w:ascii="Arial" w:hAnsi="Arial"/>
      <w:sz w:val="24"/>
      <w:szCs w:val="24"/>
      <w:lang w:eastAsia="en-US"/>
    </w:rPr>
  </w:style>
  <w:style w:type="character" w:customStyle="1" w:styleId="ParagraphedelisteCar">
    <w:name w:val="Paragraphe de liste Car"/>
    <w:link w:val="Paragraphedeliste"/>
    <w:uiPriority w:val="34"/>
    <w:rsid w:val="00C478B7"/>
    <w:rPr>
      <w:rFonts w:ascii="Eras Medium ITC" w:eastAsia="Times New Roman" w:hAnsi="Eras Medium ITC"/>
      <w:sz w:val="22"/>
      <w:szCs w:val="24"/>
    </w:rPr>
  </w:style>
  <w:style w:type="paragraph" w:customStyle="1" w:styleId="PADYPUCE2">
    <w:name w:val="PADYPUCE2"/>
    <w:basedOn w:val="Listepuces2"/>
    <w:link w:val="PADYPUCE2Car"/>
    <w:rsid w:val="00164041"/>
    <w:pPr>
      <w:numPr>
        <w:numId w:val="11"/>
      </w:numPr>
      <w:contextualSpacing w:val="0"/>
    </w:pPr>
    <w:rPr>
      <w:rFonts w:ascii="Arial" w:hAnsi="Arial"/>
    </w:rPr>
  </w:style>
  <w:style w:type="paragraph" w:styleId="Listepuces2">
    <w:name w:val="List Bullet 2"/>
    <w:basedOn w:val="Normal"/>
    <w:uiPriority w:val="99"/>
    <w:semiHidden/>
    <w:unhideWhenUsed/>
    <w:rsid w:val="00164041"/>
    <w:pPr>
      <w:numPr>
        <w:numId w:val="8"/>
      </w:numPr>
      <w:contextualSpacing/>
    </w:pPr>
  </w:style>
  <w:style w:type="character" w:customStyle="1" w:styleId="PADYPUCE2Car">
    <w:name w:val="PADYPUCE2 Car"/>
    <w:link w:val="PADYPUCE2"/>
    <w:rsid w:val="00164041"/>
    <w:rPr>
      <w:rFonts w:ascii="Arial" w:eastAsia="Times New Roman" w:hAnsi="Arial"/>
      <w:sz w:val="22"/>
      <w:szCs w:val="24"/>
    </w:rPr>
  </w:style>
  <w:style w:type="paragraph" w:customStyle="1" w:styleId="Style2">
    <w:name w:val="Style2"/>
    <w:basedOn w:val="PADYPUCE1"/>
    <w:link w:val="Style2Car"/>
    <w:rsid w:val="00164041"/>
    <w:pPr>
      <w:numPr>
        <w:numId w:val="0"/>
      </w:numPr>
    </w:pPr>
  </w:style>
  <w:style w:type="character" w:customStyle="1" w:styleId="Style2Car">
    <w:name w:val="Style2 Car"/>
    <w:link w:val="Style2"/>
    <w:rsid w:val="00164041"/>
    <w:rPr>
      <w:rFonts w:ascii="Arial" w:hAnsi="Arial"/>
      <w:sz w:val="24"/>
      <w:szCs w:val="24"/>
      <w:lang w:eastAsia="en-US"/>
    </w:rPr>
  </w:style>
  <w:style w:type="paragraph" w:customStyle="1" w:styleId="PADYPtexte3">
    <w:name w:val="PADYPtexte 3"/>
    <w:basedOn w:val="Retraitcorpsdetexte3"/>
    <w:link w:val="PADYPtexte3Car"/>
    <w:rsid w:val="00164041"/>
    <w:pPr>
      <w:ind w:left="1418"/>
    </w:pPr>
    <w:rPr>
      <w:rFonts w:ascii="Arial" w:hAnsi="Arial"/>
      <w:sz w:val="24"/>
    </w:rPr>
  </w:style>
  <w:style w:type="paragraph" w:styleId="Retraitcorpsdetexte3">
    <w:name w:val="Body Text Indent 3"/>
    <w:basedOn w:val="Normal"/>
    <w:link w:val="Retraitcorpsdetexte3Car"/>
    <w:uiPriority w:val="99"/>
    <w:semiHidden/>
    <w:unhideWhenUsed/>
    <w:rsid w:val="00164041"/>
    <w:pPr>
      <w:spacing w:after="120"/>
      <w:ind w:left="283"/>
    </w:pPr>
    <w:rPr>
      <w:sz w:val="16"/>
      <w:szCs w:val="16"/>
      <w:lang w:eastAsia="en-US"/>
    </w:rPr>
  </w:style>
  <w:style w:type="character" w:customStyle="1" w:styleId="Retraitcorpsdetexte3Car">
    <w:name w:val="Retrait corps de texte 3 Car"/>
    <w:link w:val="Retraitcorpsdetexte3"/>
    <w:uiPriority w:val="99"/>
    <w:semiHidden/>
    <w:rsid w:val="00164041"/>
    <w:rPr>
      <w:rFonts w:ascii="Eras Medium ITC" w:eastAsia="Times New Roman" w:hAnsi="Eras Medium ITC"/>
      <w:sz w:val="16"/>
      <w:szCs w:val="16"/>
      <w:lang w:eastAsia="en-US"/>
    </w:rPr>
  </w:style>
  <w:style w:type="character" w:customStyle="1" w:styleId="PADYPtexte3Car">
    <w:name w:val="PADYPtexte 3 Car"/>
    <w:link w:val="PADYPtexte3"/>
    <w:rsid w:val="00164041"/>
    <w:rPr>
      <w:rFonts w:ascii="Arial" w:eastAsia="Times New Roman" w:hAnsi="Arial"/>
      <w:sz w:val="24"/>
      <w:szCs w:val="16"/>
      <w:lang w:eastAsia="en-US"/>
    </w:rPr>
  </w:style>
  <w:style w:type="paragraph" w:styleId="Lgende">
    <w:name w:val="caption"/>
    <w:basedOn w:val="Normal"/>
    <w:next w:val="Normal"/>
    <w:semiHidden/>
    <w:unhideWhenUsed/>
    <w:qFormat/>
    <w:rsid w:val="00164041"/>
    <w:rPr>
      <w:rFonts w:cs="Arial"/>
      <w:b/>
      <w:bCs/>
      <w:sz w:val="20"/>
      <w:szCs w:val="20"/>
    </w:rPr>
  </w:style>
  <w:style w:type="paragraph" w:customStyle="1" w:styleId="PADYPTitre1">
    <w:name w:val="PADYP_Titre1"/>
    <w:basedOn w:val="Titre1"/>
    <w:autoRedefine/>
    <w:rsid w:val="00164041"/>
    <w:pPr>
      <w:numPr>
        <w:numId w:val="9"/>
      </w:numPr>
      <w:spacing w:after="120" w:line="280" w:lineRule="atLeast"/>
    </w:pPr>
    <w:rPr>
      <w:bCs w:val="0"/>
      <w:i/>
      <w:kern w:val="32"/>
      <w:sz w:val="24"/>
      <w:szCs w:val="24"/>
      <w:lang w:bidi="en-US"/>
    </w:rPr>
  </w:style>
  <w:style w:type="paragraph" w:customStyle="1" w:styleId="PADYPTitre2">
    <w:name w:val="PADYP_Titre2"/>
    <w:basedOn w:val="Titre2"/>
    <w:link w:val="PADYPTitre2Car"/>
    <w:autoRedefine/>
    <w:rsid w:val="00164041"/>
    <w:pPr>
      <w:numPr>
        <w:numId w:val="9"/>
      </w:numPr>
      <w:spacing w:before="240" w:line="360" w:lineRule="auto"/>
    </w:pPr>
    <w:rPr>
      <w:sz w:val="24"/>
      <w:szCs w:val="24"/>
    </w:rPr>
  </w:style>
  <w:style w:type="paragraph" w:customStyle="1" w:styleId="PADYPTitre3">
    <w:name w:val="PADYP_Titre3"/>
    <w:basedOn w:val="Titre3"/>
    <w:autoRedefine/>
    <w:rsid w:val="00164041"/>
    <w:pPr>
      <w:numPr>
        <w:numId w:val="9"/>
      </w:numPr>
      <w:spacing w:line="280" w:lineRule="atLeast"/>
    </w:pPr>
    <w:rPr>
      <w:b w:val="0"/>
      <w:szCs w:val="24"/>
      <w:lang w:eastAsia="en-US"/>
    </w:rPr>
  </w:style>
  <w:style w:type="paragraph" w:customStyle="1" w:styleId="PADYPTexte1">
    <w:name w:val="PADYP_Texte1"/>
    <w:basedOn w:val="Corpsdetexte"/>
    <w:link w:val="PADYPTexte1Car"/>
    <w:autoRedefine/>
    <w:uiPriority w:val="1"/>
    <w:rsid w:val="00164041"/>
    <w:pPr>
      <w:spacing w:before="120" w:line="360" w:lineRule="auto"/>
    </w:pPr>
    <w:rPr>
      <w:rFonts w:ascii="Arial" w:hAnsi="Arial"/>
    </w:rPr>
  </w:style>
  <w:style w:type="character" w:customStyle="1" w:styleId="PADYPTexte1Car">
    <w:name w:val="PADYP_Texte1 Car"/>
    <w:link w:val="PADYPTexte1"/>
    <w:uiPriority w:val="1"/>
    <w:rsid w:val="00164041"/>
    <w:rPr>
      <w:rFonts w:ascii="Arial" w:eastAsia="Times New Roman" w:hAnsi="Arial"/>
      <w:sz w:val="22"/>
      <w:szCs w:val="22"/>
      <w:lang w:eastAsia="en-US"/>
    </w:rPr>
  </w:style>
  <w:style w:type="paragraph" w:customStyle="1" w:styleId="PADYPPUCE1">
    <w:name w:val="PADYP_PUCE 1"/>
    <w:basedOn w:val="Normal"/>
    <w:link w:val="PADYPPUCE1Car"/>
    <w:rsid w:val="00164041"/>
    <w:pPr>
      <w:spacing w:before="120" w:line="276" w:lineRule="auto"/>
      <w:ind w:left="1069" w:hanging="360"/>
      <w:contextualSpacing/>
    </w:pPr>
    <w:rPr>
      <w:rFonts w:ascii="Arial" w:hAnsi="Arial"/>
      <w:sz w:val="24"/>
      <w:lang w:eastAsia="en-US"/>
    </w:rPr>
  </w:style>
  <w:style w:type="character" w:customStyle="1" w:styleId="PADYPPUCE1Car">
    <w:name w:val="PADYP_PUCE 1 Car"/>
    <w:link w:val="PADYPPUCE1"/>
    <w:rsid w:val="00164041"/>
    <w:rPr>
      <w:rFonts w:ascii="Arial" w:eastAsia="Times New Roman" w:hAnsi="Arial"/>
      <w:sz w:val="24"/>
      <w:szCs w:val="24"/>
      <w:lang w:eastAsia="en-US"/>
    </w:rPr>
  </w:style>
  <w:style w:type="table" w:customStyle="1" w:styleId="Grilledutableau1">
    <w:name w:val="Grille du tableau1"/>
    <w:basedOn w:val="TableauNormal"/>
    <w:next w:val="Grilledutableau"/>
    <w:uiPriority w:val="59"/>
    <w:rsid w:val="00C478B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3">
    <w:name w:val="Body Text 3"/>
    <w:basedOn w:val="Normal"/>
    <w:link w:val="Corpsdetexte3Car"/>
    <w:uiPriority w:val="99"/>
    <w:unhideWhenUsed/>
    <w:rsid w:val="00164041"/>
    <w:pPr>
      <w:spacing w:after="120" w:line="276" w:lineRule="auto"/>
      <w:jc w:val="left"/>
    </w:pPr>
    <w:rPr>
      <w:rFonts w:ascii="Arial" w:eastAsia="Calibri" w:hAnsi="Arial"/>
      <w:sz w:val="16"/>
      <w:szCs w:val="16"/>
      <w:lang w:eastAsia="en-US"/>
    </w:rPr>
  </w:style>
  <w:style w:type="character" w:customStyle="1" w:styleId="Corpsdetexte3Car">
    <w:name w:val="Corps de texte 3 Car"/>
    <w:link w:val="Corpsdetexte3"/>
    <w:uiPriority w:val="99"/>
    <w:rsid w:val="00164041"/>
    <w:rPr>
      <w:rFonts w:ascii="Arial" w:hAnsi="Arial"/>
      <w:sz w:val="16"/>
      <w:szCs w:val="16"/>
      <w:lang w:eastAsia="en-US"/>
    </w:rPr>
  </w:style>
  <w:style w:type="table" w:styleId="Grilleclaire-Accent5">
    <w:name w:val="Light Grid Accent 5"/>
    <w:basedOn w:val="TableauNormal"/>
    <w:uiPriority w:val="62"/>
    <w:rsid w:val="000318D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ansinterligneCar">
    <w:name w:val="Sans interligne Car"/>
    <w:link w:val="Sansinterligne"/>
    <w:uiPriority w:val="1"/>
    <w:locked/>
    <w:rsid w:val="00640808"/>
    <w:rPr>
      <w:rFonts w:ascii="Times New Roman" w:eastAsia="Times New Roman" w:hAnsi="Times New Roman"/>
      <w:sz w:val="24"/>
      <w:szCs w:val="24"/>
    </w:rPr>
  </w:style>
  <w:style w:type="paragraph" w:styleId="Notedebasdepage">
    <w:name w:val="footnote text"/>
    <w:basedOn w:val="Normal"/>
    <w:link w:val="NotedebasdepageCar"/>
    <w:rsid w:val="00164041"/>
    <w:pPr>
      <w:jc w:val="left"/>
    </w:pPr>
    <w:rPr>
      <w:sz w:val="20"/>
      <w:szCs w:val="20"/>
    </w:rPr>
  </w:style>
  <w:style w:type="character" w:customStyle="1" w:styleId="NotedebasdepageCar">
    <w:name w:val="Note de bas de page Car"/>
    <w:basedOn w:val="Policepardfaut"/>
    <w:link w:val="Notedebasdepage"/>
    <w:rsid w:val="00164041"/>
    <w:rPr>
      <w:rFonts w:ascii="Eras Medium ITC" w:eastAsia="Times New Roman" w:hAnsi="Eras Medium ITC"/>
    </w:rPr>
  </w:style>
  <w:style w:type="character" w:styleId="Appelnotedebasdep">
    <w:name w:val="footnote reference"/>
    <w:rsid w:val="00164041"/>
    <w:rPr>
      <w:vertAlign w:val="superscript"/>
    </w:rPr>
  </w:style>
  <w:style w:type="table" w:customStyle="1" w:styleId="Grilledutableau2">
    <w:name w:val="Grille du tableau2"/>
    <w:basedOn w:val="TableauNormal"/>
    <w:next w:val="Grilledutableau"/>
    <w:uiPriority w:val="59"/>
    <w:rsid w:val="000169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1901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79632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YP1">
    <w:name w:val="PADYP 1"/>
    <w:basedOn w:val="Normal"/>
    <w:link w:val="PADYP1Car"/>
    <w:qFormat/>
    <w:rsid w:val="00164041"/>
    <w:pPr>
      <w:numPr>
        <w:numId w:val="23"/>
      </w:numPr>
      <w:shd w:val="clear" w:color="auto" w:fill="76923C"/>
      <w:spacing w:before="240" w:after="240"/>
      <w:ind w:left="426" w:hanging="426"/>
    </w:pPr>
    <w:rPr>
      <w:b/>
      <w:color w:val="FFFFFF"/>
      <w:sz w:val="28"/>
      <w:szCs w:val="28"/>
    </w:rPr>
  </w:style>
  <w:style w:type="paragraph" w:customStyle="1" w:styleId="PADYPc2Titre1">
    <w:name w:val="PADYPc2_Titre1"/>
    <w:basedOn w:val="Normal"/>
    <w:link w:val="PADYPc2Titre1Car"/>
    <w:autoRedefine/>
    <w:qFormat/>
    <w:rsid w:val="00164041"/>
    <w:pPr>
      <w:keepNext/>
      <w:numPr>
        <w:numId w:val="20"/>
      </w:numPr>
      <w:spacing w:after="120"/>
      <w:outlineLvl w:val="0"/>
    </w:pPr>
    <w:rPr>
      <w:rFonts w:ascii="Arial" w:eastAsia="Calibri" w:hAnsi="Arial"/>
      <w:b/>
      <w:bCs/>
      <w:caps/>
      <w:lang w:eastAsia="en-US"/>
    </w:rPr>
  </w:style>
  <w:style w:type="character" w:customStyle="1" w:styleId="PADYPc2Titre1Car">
    <w:name w:val="PADYPc2_Titre1 Car"/>
    <w:link w:val="PADYPc2Titre1"/>
    <w:locked/>
    <w:rsid w:val="00164041"/>
    <w:rPr>
      <w:rFonts w:ascii="Arial" w:hAnsi="Arial"/>
      <w:b/>
      <w:bCs/>
      <w:caps/>
      <w:sz w:val="22"/>
      <w:szCs w:val="24"/>
      <w:lang w:eastAsia="en-US"/>
    </w:rPr>
  </w:style>
  <w:style w:type="paragraph" w:customStyle="1" w:styleId="PADYPc2Titre2">
    <w:name w:val="PADYPc2_Titre2"/>
    <w:basedOn w:val="AT2"/>
    <w:link w:val="PADYPc2Titre2Car"/>
    <w:autoRedefine/>
    <w:qFormat/>
    <w:rsid w:val="00164041"/>
    <w:pPr>
      <w:numPr>
        <w:ilvl w:val="1"/>
        <w:numId w:val="20"/>
      </w:numPr>
    </w:pPr>
    <w:rPr>
      <w:rFonts w:cs="Times New Roman"/>
      <w:sz w:val="24"/>
    </w:rPr>
  </w:style>
  <w:style w:type="character" w:customStyle="1" w:styleId="PADYPc2Titre2Car">
    <w:name w:val="PADYPc2_Titre2 Car"/>
    <w:link w:val="PADYPc2Titre2"/>
    <w:locked/>
    <w:rsid w:val="00164041"/>
    <w:rPr>
      <w:rFonts w:ascii="Arial" w:hAnsi="Arial"/>
      <w:b/>
      <w:sz w:val="24"/>
      <w:szCs w:val="24"/>
      <w:lang w:eastAsia="en-US"/>
    </w:rPr>
  </w:style>
  <w:style w:type="paragraph" w:customStyle="1" w:styleId="PADYPc2Texte1">
    <w:name w:val="PADYPc2_Texte1"/>
    <w:basedOn w:val="Normal"/>
    <w:link w:val="PADYPc2Texte1Car"/>
    <w:autoRedefine/>
    <w:uiPriority w:val="1"/>
    <w:qFormat/>
    <w:rsid w:val="00164041"/>
    <w:pPr>
      <w:tabs>
        <w:tab w:val="left" w:pos="1935"/>
      </w:tabs>
      <w:spacing w:after="240" w:line="276" w:lineRule="auto"/>
    </w:pPr>
    <w:rPr>
      <w:rFonts w:ascii="Arial" w:eastAsia="Calibri" w:hAnsi="Arial"/>
      <w:bCs/>
      <w:szCs w:val="22"/>
      <w:lang w:eastAsia="en-US"/>
    </w:rPr>
  </w:style>
  <w:style w:type="character" w:customStyle="1" w:styleId="PADYPc2Texte1Car">
    <w:name w:val="PADYPc2_Texte1 Car"/>
    <w:link w:val="PADYPc2Texte1"/>
    <w:uiPriority w:val="1"/>
    <w:locked/>
    <w:rsid w:val="00164041"/>
    <w:rPr>
      <w:rFonts w:ascii="Arial" w:hAnsi="Arial"/>
      <w:bCs/>
      <w:sz w:val="22"/>
      <w:szCs w:val="22"/>
      <w:lang w:eastAsia="en-US"/>
    </w:rPr>
  </w:style>
  <w:style w:type="paragraph" w:customStyle="1" w:styleId="PADYPc2Titre3">
    <w:name w:val="PADYPc2_Titre3"/>
    <w:basedOn w:val="Normal"/>
    <w:autoRedefine/>
    <w:qFormat/>
    <w:rsid w:val="00164041"/>
    <w:pPr>
      <w:keepNext/>
      <w:spacing w:after="120"/>
      <w:outlineLvl w:val="0"/>
    </w:pPr>
    <w:rPr>
      <w:rFonts w:ascii="Arial" w:eastAsia="Calibri" w:hAnsi="Arial" w:cs="Arial"/>
      <w:b/>
      <w:szCs w:val="22"/>
      <w:lang w:eastAsia="en-US"/>
    </w:rPr>
  </w:style>
  <w:style w:type="paragraph" w:customStyle="1" w:styleId="PADYPc2PUCE1">
    <w:name w:val="PADYPc2_PUCE 1"/>
    <w:basedOn w:val="Normal"/>
    <w:link w:val="PADYPc2PUCE1Car"/>
    <w:uiPriority w:val="1"/>
    <w:qFormat/>
    <w:rsid w:val="00164041"/>
    <w:pPr>
      <w:numPr>
        <w:numId w:val="16"/>
      </w:numPr>
      <w:spacing w:line="276" w:lineRule="auto"/>
    </w:pPr>
    <w:rPr>
      <w:rFonts w:ascii="Arial" w:eastAsia="Calibri" w:hAnsi="Arial"/>
      <w:bCs/>
      <w:i/>
      <w:szCs w:val="22"/>
    </w:rPr>
  </w:style>
  <w:style w:type="character" w:customStyle="1" w:styleId="PADYPc2PUCE1Car">
    <w:name w:val="PADYPc2_PUCE 1 Car"/>
    <w:link w:val="PADYPc2PUCE1"/>
    <w:uiPriority w:val="1"/>
    <w:locked/>
    <w:rsid w:val="00164041"/>
    <w:rPr>
      <w:rFonts w:ascii="Arial" w:hAnsi="Arial"/>
      <w:bCs/>
      <w:i/>
      <w:sz w:val="22"/>
      <w:szCs w:val="22"/>
    </w:rPr>
  </w:style>
  <w:style w:type="paragraph" w:customStyle="1" w:styleId="PADYPc2PUCE2">
    <w:name w:val="PADYPc2_PUCE2"/>
    <w:basedOn w:val="Normal"/>
    <w:link w:val="PADYPc2PUCE2Car"/>
    <w:uiPriority w:val="1"/>
    <w:qFormat/>
    <w:rsid w:val="00164041"/>
    <w:pPr>
      <w:numPr>
        <w:numId w:val="17"/>
      </w:numPr>
    </w:pPr>
    <w:rPr>
      <w:rFonts w:ascii="Arial" w:eastAsia="Calibri" w:hAnsi="Arial"/>
      <w:bCs/>
      <w:szCs w:val="22"/>
      <w:lang w:eastAsia="en-US"/>
    </w:rPr>
  </w:style>
  <w:style w:type="character" w:customStyle="1" w:styleId="PADYPc2PUCE2Car">
    <w:name w:val="PADYPc2_PUCE2 Car"/>
    <w:link w:val="PADYPc2PUCE2"/>
    <w:uiPriority w:val="1"/>
    <w:locked/>
    <w:rsid w:val="00164041"/>
    <w:rPr>
      <w:rFonts w:ascii="Arial" w:hAnsi="Arial"/>
      <w:bCs/>
      <w:sz w:val="22"/>
      <w:szCs w:val="22"/>
      <w:lang w:eastAsia="en-US"/>
    </w:rPr>
  </w:style>
  <w:style w:type="paragraph" w:customStyle="1" w:styleId="PADYPC2Titre4">
    <w:name w:val="PADYP C2 Titre 4"/>
    <w:basedOn w:val="PADYPc2PUCE1"/>
    <w:link w:val="PADYPC2Titre4Car"/>
    <w:qFormat/>
    <w:rsid w:val="00164041"/>
    <w:pPr>
      <w:numPr>
        <w:numId w:val="0"/>
      </w:numPr>
      <w:spacing w:after="120"/>
      <w:ind w:left="720"/>
    </w:pPr>
    <w:rPr>
      <w:u w:val="single"/>
      <w:lang w:eastAsia="en-US"/>
    </w:rPr>
  </w:style>
  <w:style w:type="character" w:customStyle="1" w:styleId="PADYPC2Titre4Car">
    <w:name w:val="PADYP C2 Titre 4 Car"/>
    <w:link w:val="PADYPC2Titre4"/>
    <w:rsid w:val="00164041"/>
    <w:rPr>
      <w:rFonts w:ascii="Arial" w:hAnsi="Arial"/>
      <w:bCs/>
      <w:i/>
      <w:sz w:val="22"/>
      <w:szCs w:val="22"/>
      <w:u w:val="single"/>
      <w:lang w:eastAsia="en-US"/>
    </w:rPr>
  </w:style>
  <w:style w:type="character" w:customStyle="1" w:styleId="PADYPTitre2Car">
    <w:name w:val="PADYP_Titre2 Car"/>
    <w:link w:val="PADYPTitre2"/>
    <w:locked/>
    <w:rsid w:val="00164041"/>
    <w:rPr>
      <w:rFonts w:ascii="Cambria" w:eastAsia="Times New Roman" w:hAnsi="Cambria"/>
      <w:color w:val="4F81BD"/>
      <w:sz w:val="24"/>
      <w:szCs w:val="24"/>
      <w:lang w:eastAsia="en-US"/>
    </w:rPr>
  </w:style>
  <w:style w:type="paragraph" w:customStyle="1" w:styleId="PADYPC2PUC3">
    <w:name w:val="PADYPC2PUC3"/>
    <w:basedOn w:val="Titre"/>
    <w:link w:val="PADYPC2PUC3Car"/>
    <w:qFormat/>
    <w:rsid w:val="00164041"/>
    <w:pPr>
      <w:numPr>
        <w:numId w:val="19"/>
      </w:numPr>
      <w:spacing w:before="0" w:after="0"/>
      <w:jc w:val="both"/>
    </w:pPr>
    <w:rPr>
      <w:rFonts w:ascii="Arial" w:hAnsi="Arial"/>
      <w:sz w:val="22"/>
      <w:szCs w:val="22"/>
    </w:rPr>
  </w:style>
  <w:style w:type="character" w:customStyle="1" w:styleId="PADYPC2PUC3Car">
    <w:name w:val="PADYPC2PUC3 Car"/>
    <w:link w:val="PADYPC2PUC3"/>
    <w:rsid w:val="00164041"/>
    <w:rPr>
      <w:rFonts w:ascii="Arial" w:eastAsia="Times New Roman" w:hAnsi="Arial"/>
      <w:b/>
      <w:bCs/>
      <w:kern w:val="28"/>
      <w:sz w:val="22"/>
      <w:szCs w:val="22"/>
    </w:rPr>
  </w:style>
  <w:style w:type="paragraph" w:customStyle="1" w:styleId="MCA1">
    <w:name w:val="MCA 1"/>
    <w:basedOn w:val="Normal"/>
    <w:link w:val="MCA1Car"/>
    <w:qFormat/>
    <w:rsid w:val="00164041"/>
    <w:pPr>
      <w:tabs>
        <w:tab w:val="left" w:pos="851"/>
      </w:tabs>
      <w:spacing w:before="240" w:after="120"/>
      <w:ind w:left="851" w:hanging="851"/>
      <w:jc w:val="left"/>
      <w:outlineLvl w:val="0"/>
    </w:pPr>
    <w:rPr>
      <w:b/>
      <w:sz w:val="32"/>
    </w:rPr>
  </w:style>
  <w:style w:type="character" w:customStyle="1" w:styleId="MCA1Car">
    <w:name w:val="MCA 1 Car"/>
    <w:link w:val="MCA1"/>
    <w:rsid w:val="00164041"/>
    <w:rPr>
      <w:rFonts w:ascii="Eras Medium ITC" w:eastAsia="Times New Roman" w:hAnsi="Eras Medium ITC"/>
      <w:b/>
      <w:sz w:val="32"/>
      <w:szCs w:val="24"/>
    </w:rPr>
  </w:style>
  <w:style w:type="paragraph" w:customStyle="1" w:styleId="Style5">
    <w:name w:val="Style5"/>
    <w:basedOn w:val="Normal"/>
    <w:link w:val="Style5Car"/>
    <w:autoRedefine/>
    <w:semiHidden/>
    <w:rsid w:val="00164041"/>
    <w:pPr>
      <w:tabs>
        <w:tab w:val="left" w:pos="851"/>
      </w:tabs>
      <w:spacing w:before="240" w:after="240"/>
      <w:ind w:left="709"/>
    </w:pPr>
    <w:rPr>
      <w:b/>
    </w:rPr>
  </w:style>
  <w:style w:type="character" w:customStyle="1" w:styleId="Style5Car">
    <w:name w:val="Style5 Car"/>
    <w:link w:val="Style5"/>
    <w:semiHidden/>
    <w:rsid w:val="00164041"/>
    <w:rPr>
      <w:rFonts w:ascii="Eras Medium ITC" w:eastAsia="Times New Roman" w:hAnsi="Eras Medium ITC"/>
      <w:b/>
      <w:sz w:val="22"/>
      <w:szCs w:val="24"/>
    </w:rPr>
  </w:style>
  <w:style w:type="paragraph" w:customStyle="1" w:styleId="Style3">
    <w:name w:val="Style3"/>
    <w:basedOn w:val="TM1"/>
    <w:link w:val="Style3Car"/>
    <w:qFormat/>
    <w:rsid w:val="00164041"/>
    <w:pPr>
      <w:tabs>
        <w:tab w:val="left" w:pos="1680"/>
        <w:tab w:val="right" w:leader="hyphen" w:pos="9062"/>
      </w:tabs>
      <w:spacing w:before="0"/>
    </w:pPr>
    <w:rPr>
      <w:noProof/>
      <w:sz w:val="22"/>
      <w:szCs w:val="22"/>
    </w:rPr>
  </w:style>
  <w:style w:type="paragraph" w:customStyle="1" w:styleId="MCA3">
    <w:name w:val="MCA 3"/>
    <w:basedOn w:val="Normal"/>
    <w:link w:val="MCA3Car"/>
    <w:qFormat/>
    <w:rsid w:val="00164041"/>
    <w:pPr>
      <w:numPr>
        <w:ilvl w:val="1"/>
        <w:numId w:val="18"/>
      </w:numPr>
      <w:tabs>
        <w:tab w:val="left" w:pos="851"/>
      </w:tabs>
      <w:spacing w:before="240" w:after="120"/>
    </w:pPr>
    <w:rPr>
      <w:b/>
      <w:bCs/>
      <w:sz w:val="28"/>
    </w:rPr>
  </w:style>
  <w:style w:type="character" w:customStyle="1" w:styleId="TM1Car">
    <w:name w:val="TM 1 Car"/>
    <w:link w:val="TM1"/>
    <w:uiPriority w:val="39"/>
    <w:rsid w:val="00164041"/>
    <w:rPr>
      <w:rFonts w:ascii="Eras Medium ITC" w:eastAsia="Times New Roman" w:hAnsi="Eras Medium ITC"/>
      <w:b/>
      <w:bCs/>
      <w:caps/>
    </w:rPr>
  </w:style>
  <w:style w:type="character" w:customStyle="1" w:styleId="Style3Car">
    <w:name w:val="Style3 Car"/>
    <w:link w:val="Style3"/>
    <w:rsid w:val="00164041"/>
    <w:rPr>
      <w:rFonts w:ascii="Eras Medium ITC" w:eastAsia="Times New Roman" w:hAnsi="Eras Medium ITC"/>
      <w:b/>
      <w:bCs/>
      <w:caps/>
      <w:noProof/>
      <w:sz w:val="22"/>
      <w:szCs w:val="22"/>
    </w:rPr>
  </w:style>
  <w:style w:type="character" w:customStyle="1" w:styleId="MCA3Car">
    <w:name w:val="MCA 3 Car"/>
    <w:link w:val="MCA3"/>
    <w:rsid w:val="00164041"/>
    <w:rPr>
      <w:rFonts w:ascii="Eras Medium ITC" w:eastAsia="Times New Roman" w:hAnsi="Eras Medium ITC"/>
      <w:b/>
      <w:bCs/>
      <w:sz w:val="28"/>
      <w:szCs w:val="24"/>
    </w:rPr>
  </w:style>
  <w:style w:type="paragraph" w:customStyle="1" w:styleId="MCA2">
    <w:name w:val="MCA 2"/>
    <w:basedOn w:val="Normal"/>
    <w:rsid w:val="00164041"/>
    <w:pPr>
      <w:numPr>
        <w:numId w:val="18"/>
      </w:numPr>
      <w:tabs>
        <w:tab w:val="left" w:pos="851"/>
      </w:tabs>
      <w:spacing w:before="240" w:after="120"/>
      <w:ind w:left="851" w:hanging="851"/>
      <w:jc w:val="left"/>
      <w:outlineLvl w:val="1"/>
    </w:pPr>
    <w:rPr>
      <w:b/>
      <w:bCs/>
      <w:sz w:val="32"/>
      <w:szCs w:val="28"/>
    </w:rPr>
  </w:style>
  <w:style w:type="paragraph" w:customStyle="1" w:styleId="ATTexte">
    <w:name w:val="ATTexte"/>
    <w:basedOn w:val="Normal"/>
    <w:link w:val="ATTexteCar"/>
    <w:autoRedefine/>
    <w:uiPriority w:val="1"/>
    <w:qFormat/>
    <w:rsid w:val="00164041"/>
    <w:pPr>
      <w:contextualSpacing/>
    </w:pPr>
    <w:rPr>
      <w:rFonts w:ascii="Arial" w:eastAsia="Calibri" w:hAnsi="Arial"/>
      <w:szCs w:val="22"/>
      <w:lang w:eastAsia="en-US"/>
    </w:rPr>
  </w:style>
  <w:style w:type="character" w:customStyle="1" w:styleId="ATTexteCar">
    <w:name w:val="ATTexte Car"/>
    <w:link w:val="ATTexte"/>
    <w:uiPriority w:val="1"/>
    <w:locked/>
    <w:rsid w:val="00164041"/>
    <w:rPr>
      <w:rFonts w:ascii="Arial" w:hAnsi="Arial"/>
      <w:sz w:val="22"/>
      <w:szCs w:val="22"/>
      <w:lang w:eastAsia="en-US"/>
    </w:rPr>
  </w:style>
  <w:style w:type="paragraph" w:customStyle="1" w:styleId="TITRE10">
    <w:name w:val="TITRE 1"/>
    <w:basedOn w:val="Titre1"/>
    <w:link w:val="TITRE1Car0"/>
    <w:qFormat/>
    <w:rsid w:val="00164041"/>
    <w:pPr>
      <w:numPr>
        <w:numId w:val="22"/>
      </w:numPr>
      <w:shd w:val="clear" w:color="auto" w:fill="76923C"/>
      <w:suppressAutoHyphens/>
      <w:spacing w:before="240" w:after="240"/>
    </w:pPr>
    <w:rPr>
      <w:rFonts w:ascii="Calibri" w:hAnsi="Calibri"/>
      <w:b/>
      <w:color w:val="FFFFFF"/>
      <w:sz w:val="28"/>
      <w:szCs w:val="28"/>
    </w:rPr>
  </w:style>
  <w:style w:type="paragraph" w:customStyle="1" w:styleId="TITRE20">
    <w:name w:val="TITRE 2"/>
    <w:basedOn w:val="Normal"/>
    <w:link w:val="TITRE2Car0"/>
    <w:qFormat/>
    <w:rsid w:val="00164041"/>
    <w:pPr>
      <w:spacing w:before="240" w:after="240"/>
    </w:pPr>
    <w:rPr>
      <w:b/>
      <w:color w:val="1F497D"/>
    </w:rPr>
  </w:style>
  <w:style w:type="character" w:customStyle="1" w:styleId="TITRE1Car0">
    <w:name w:val="TITRE 1 Car"/>
    <w:link w:val="TITRE10"/>
    <w:rsid w:val="00164041"/>
    <w:rPr>
      <w:b/>
      <w:bCs/>
      <w:color w:val="FFFFFF"/>
      <w:sz w:val="28"/>
      <w:szCs w:val="28"/>
      <w:shd w:val="clear" w:color="auto" w:fill="76923C"/>
      <w:lang w:eastAsia="en-US"/>
    </w:rPr>
  </w:style>
  <w:style w:type="paragraph" w:customStyle="1" w:styleId="TITRE30">
    <w:name w:val="TITRE 3"/>
    <w:basedOn w:val="Normal"/>
    <w:link w:val="TITRE3Car0"/>
    <w:qFormat/>
    <w:rsid w:val="00164041"/>
    <w:pPr>
      <w:spacing w:before="240" w:after="240"/>
    </w:pPr>
    <w:rPr>
      <w:b/>
      <w:color w:val="E36C0A"/>
    </w:rPr>
  </w:style>
  <w:style w:type="character" w:customStyle="1" w:styleId="TITRE2Car0">
    <w:name w:val="TITRE 2 Car"/>
    <w:link w:val="TITRE20"/>
    <w:rsid w:val="00164041"/>
    <w:rPr>
      <w:rFonts w:ascii="Eras Medium ITC" w:eastAsia="Times New Roman" w:hAnsi="Eras Medium ITC"/>
      <w:b/>
      <w:color w:val="1F497D"/>
      <w:sz w:val="22"/>
      <w:szCs w:val="24"/>
    </w:rPr>
  </w:style>
  <w:style w:type="paragraph" w:customStyle="1" w:styleId="PADYP2">
    <w:name w:val="PADYP 2"/>
    <w:basedOn w:val="Normal"/>
    <w:link w:val="PADYP2Car"/>
    <w:qFormat/>
    <w:rsid w:val="00164041"/>
    <w:pPr>
      <w:numPr>
        <w:ilvl w:val="1"/>
        <w:numId w:val="23"/>
      </w:numPr>
      <w:tabs>
        <w:tab w:val="left" w:pos="426"/>
      </w:tabs>
      <w:spacing w:before="240" w:after="240"/>
      <w:ind w:left="709" w:hanging="709"/>
    </w:pPr>
    <w:rPr>
      <w:b/>
      <w:color w:val="1F497D"/>
      <w:sz w:val="28"/>
    </w:rPr>
  </w:style>
  <w:style w:type="character" w:customStyle="1" w:styleId="TITRE3Car0">
    <w:name w:val="TITRE 3 Car"/>
    <w:link w:val="TITRE30"/>
    <w:rsid w:val="00164041"/>
    <w:rPr>
      <w:rFonts w:ascii="Eras Medium ITC" w:eastAsia="Times New Roman" w:hAnsi="Eras Medium ITC"/>
      <w:b/>
      <w:color w:val="E36C0A"/>
      <w:sz w:val="22"/>
      <w:szCs w:val="24"/>
    </w:rPr>
  </w:style>
  <w:style w:type="character" w:customStyle="1" w:styleId="PADYP1Car">
    <w:name w:val="PADYP 1 Car"/>
    <w:link w:val="PADYP1"/>
    <w:rsid w:val="00164041"/>
    <w:rPr>
      <w:rFonts w:ascii="Eras Medium ITC" w:eastAsia="Times New Roman" w:hAnsi="Eras Medium ITC"/>
      <w:b/>
      <w:color w:val="FFFFFF"/>
      <w:sz w:val="28"/>
      <w:szCs w:val="28"/>
      <w:shd w:val="clear" w:color="auto" w:fill="76923C"/>
    </w:rPr>
  </w:style>
  <w:style w:type="paragraph" w:customStyle="1" w:styleId="PADYP3">
    <w:name w:val="PADYP 3"/>
    <w:basedOn w:val="Normal"/>
    <w:link w:val="PADYP3Car"/>
    <w:qFormat/>
    <w:rsid w:val="00164041"/>
    <w:pPr>
      <w:numPr>
        <w:ilvl w:val="2"/>
        <w:numId w:val="23"/>
      </w:numPr>
      <w:spacing w:before="240" w:after="240"/>
      <w:ind w:left="709" w:hanging="709"/>
    </w:pPr>
    <w:rPr>
      <w:b/>
      <w:color w:val="E36C0A"/>
      <w:sz w:val="24"/>
    </w:rPr>
  </w:style>
  <w:style w:type="character" w:customStyle="1" w:styleId="PADYP2Car">
    <w:name w:val="PADYP 2 Car"/>
    <w:link w:val="PADYP2"/>
    <w:rsid w:val="00164041"/>
    <w:rPr>
      <w:rFonts w:ascii="Eras Medium ITC" w:eastAsia="Times New Roman" w:hAnsi="Eras Medium ITC"/>
      <w:b/>
      <w:color w:val="1F497D"/>
      <w:sz w:val="28"/>
      <w:szCs w:val="24"/>
    </w:rPr>
  </w:style>
  <w:style w:type="character" w:customStyle="1" w:styleId="PADYP3Car">
    <w:name w:val="PADYP 3 Car"/>
    <w:link w:val="PADYP3"/>
    <w:rsid w:val="00164041"/>
    <w:rPr>
      <w:rFonts w:ascii="Eras Medium ITC" w:eastAsia="Times New Roman" w:hAnsi="Eras Medium ITC"/>
      <w:b/>
      <w:color w:val="E36C0A"/>
      <w:sz w:val="24"/>
      <w:szCs w:val="24"/>
    </w:rPr>
  </w:style>
  <w:style w:type="paragraph" w:customStyle="1" w:styleId="PUCE1">
    <w:name w:val="PUCE 1"/>
    <w:basedOn w:val="Normal"/>
    <w:link w:val="PUCE1Car"/>
    <w:qFormat/>
    <w:rsid w:val="00164041"/>
    <w:pPr>
      <w:numPr>
        <w:numId w:val="35"/>
      </w:numPr>
    </w:pPr>
  </w:style>
  <w:style w:type="paragraph" w:customStyle="1" w:styleId="PUCE2">
    <w:name w:val="PUCE 2"/>
    <w:basedOn w:val="Normal"/>
    <w:link w:val="PUCE2Car"/>
    <w:qFormat/>
    <w:rsid w:val="00164041"/>
    <w:pPr>
      <w:numPr>
        <w:numId w:val="25"/>
      </w:numPr>
      <w:ind w:left="1276"/>
    </w:pPr>
  </w:style>
  <w:style w:type="character" w:customStyle="1" w:styleId="PUCE1Car">
    <w:name w:val="PUCE 1 Car"/>
    <w:link w:val="PUCE1"/>
    <w:rsid w:val="00164041"/>
    <w:rPr>
      <w:rFonts w:ascii="Eras Medium ITC" w:eastAsia="Times New Roman" w:hAnsi="Eras Medium ITC"/>
      <w:sz w:val="22"/>
      <w:szCs w:val="24"/>
    </w:rPr>
  </w:style>
  <w:style w:type="paragraph" w:customStyle="1" w:styleId="PUCE3">
    <w:name w:val="PUCE 3"/>
    <w:basedOn w:val="Normal"/>
    <w:link w:val="PUCE3Car"/>
    <w:qFormat/>
    <w:rsid w:val="00164041"/>
    <w:pPr>
      <w:numPr>
        <w:numId w:val="36"/>
      </w:numPr>
    </w:pPr>
  </w:style>
  <w:style w:type="character" w:customStyle="1" w:styleId="PUCE2Car">
    <w:name w:val="PUCE 2 Car"/>
    <w:link w:val="PUCE2"/>
    <w:rsid w:val="00164041"/>
    <w:rPr>
      <w:rFonts w:ascii="Eras Medium ITC" w:eastAsia="Times New Roman" w:hAnsi="Eras Medium ITC"/>
      <w:sz w:val="22"/>
      <w:szCs w:val="24"/>
    </w:rPr>
  </w:style>
  <w:style w:type="paragraph" w:customStyle="1" w:styleId="PADYP4">
    <w:name w:val="PADYP 4"/>
    <w:basedOn w:val="Normal"/>
    <w:link w:val="PADYP4Car"/>
    <w:qFormat/>
    <w:rsid w:val="00164041"/>
    <w:rPr>
      <w:u w:val="single"/>
    </w:rPr>
  </w:style>
  <w:style w:type="character" w:customStyle="1" w:styleId="PUCE3Car">
    <w:name w:val="PUCE 3 Car"/>
    <w:link w:val="PUCE3"/>
    <w:rsid w:val="00164041"/>
    <w:rPr>
      <w:rFonts w:ascii="Eras Medium ITC" w:eastAsia="Times New Roman" w:hAnsi="Eras Medium ITC"/>
      <w:sz w:val="22"/>
      <w:szCs w:val="24"/>
    </w:rPr>
  </w:style>
  <w:style w:type="paragraph" w:customStyle="1" w:styleId="PADYP5">
    <w:name w:val="PADYP 5"/>
    <w:basedOn w:val="PUCE1"/>
    <w:link w:val="PADYP5Car"/>
    <w:qFormat/>
    <w:rsid w:val="00164041"/>
    <w:pPr>
      <w:numPr>
        <w:numId w:val="0"/>
      </w:numPr>
      <w:ind w:left="705"/>
    </w:pPr>
    <w:rPr>
      <w:b/>
    </w:rPr>
  </w:style>
  <w:style w:type="character" w:customStyle="1" w:styleId="PADYP4Car">
    <w:name w:val="PADYP 4 Car"/>
    <w:link w:val="PADYP4"/>
    <w:rsid w:val="00164041"/>
    <w:rPr>
      <w:rFonts w:ascii="Eras Medium ITC" w:eastAsia="Times New Roman" w:hAnsi="Eras Medium ITC"/>
      <w:sz w:val="22"/>
      <w:szCs w:val="24"/>
      <w:u w:val="single"/>
    </w:rPr>
  </w:style>
  <w:style w:type="paragraph" w:customStyle="1" w:styleId="TITREDOC">
    <w:name w:val="TITRE DOC"/>
    <w:basedOn w:val="Normal"/>
    <w:link w:val="TITREDOCCar"/>
    <w:qFormat/>
    <w:rsid w:val="00164041"/>
    <w:pPr>
      <w:jc w:val="center"/>
    </w:pPr>
    <w:rPr>
      <w:b/>
      <w:color w:val="76923C"/>
      <w:sz w:val="44"/>
    </w:rPr>
  </w:style>
  <w:style w:type="character" w:customStyle="1" w:styleId="PADYP5Car">
    <w:name w:val="PADYP 5 Car"/>
    <w:link w:val="PADYP5"/>
    <w:rsid w:val="00164041"/>
    <w:rPr>
      <w:rFonts w:ascii="Eras Medium ITC" w:eastAsia="Times New Roman" w:hAnsi="Eras Medium ITC"/>
      <w:b/>
      <w:sz w:val="22"/>
      <w:szCs w:val="24"/>
    </w:rPr>
  </w:style>
  <w:style w:type="character" w:customStyle="1" w:styleId="TITREDOCCar">
    <w:name w:val="TITRE DOC Car"/>
    <w:link w:val="TITREDOC"/>
    <w:rsid w:val="00164041"/>
    <w:rPr>
      <w:rFonts w:ascii="Eras Medium ITC" w:eastAsia="Times New Roman" w:hAnsi="Eras Medium ITC"/>
      <w:b/>
      <w:color w:val="76923C"/>
      <w:sz w:val="44"/>
      <w:szCs w:val="24"/>
    </w:rPr>
  </w:style>
  <w:style w:type="paragraph" w:customStyle="1" w:styleId="SOUSTITREDOC">
    <w:name w:val="SOUS TITRE DOC"/>
    <w:basedOn w:val="Style3"/>
    <w:link w:val="SOUSTITREDOCCar"/>
    <w:qFormat/>
    <w:rsid w:val="00164041"/>
    <w:pPr>
      <w:spacing w:after="0"/>
      <w:jc w:val="center"/>
    </w:pPr>
  </w:style>
  <w:style w:type="paragraph" w:customStyle="1" w:styleId="PADYPINFO">
    <w:name w:val="PADYP INFO"/>
    <w:basedOn w:val="PADYP1"/>
    <w:link w:val="PADYPINFOCar"/>
    <w:qFormat/>
    <w:rsid w:val="00164041"/>
    <w:pPr>
      <w:numPr>
        <w:numId w:val="0"/>
      </w:numPr>
      <w:shd w:val="clear" w:color="auto" w:fill="auto"/>
      <w:spacing w:before="0" w:after="0"/>
      <w:jc w:val="center"/>
    </w:pPr>
    <w:rPr>
      <w:color w:val="1F497D"/>
      <w:sz w:val="22"/>
    </w:rPr>
  </w:style>
  <w:style w:type="character" w:customStyle="1" w:styleId="SOUSTITREDOCCar">
    <w:name w:val="SOUS TITRE DOC Car"/>
    <w:link w:val="SOUSTITREDOC"/>
    <w:rsid w:val="00164041"/>
    <w:rPr>
      <w:rFonts w:ascii="Eras Medium ITC" w:eastAsia="Times New Roman" w:hAnsi="Eras Medium ITC"/>
      <w:b/>
      <w:bCs/>
      <w:caps/>
      <w:noProof/>
      <w:sz w:val="22"/>
      <w:szCs w:val="22"/>
    </w:rPr>
  </w:style>
  <w:style w:type="character" w:customStyle="1" w:styleId="PADYPINFOCar">
    <w:name w:val="PADYP INFO Car"/>
    <w:link w:val="PADYPINFO"/>
    <w:rsid w:val="00164041"/>
    <w:rPr>
      <w:rFonts w:ascii="Eras Medium ITC" w:eastAsia="Times New Roman" w:hAnsi="Eras Medium ITC"/>
      <w:b/>
      <w:color w:val="1F497D"/>
      <w:sz w:val="22"/>
      <w:szCs w:val="28"/>
    </w:rPr>
  </w:style>
  <w:style w:type="paragraph" w:customStyle="1" w:styleId="PADYP6">
    <w:name w:val="PADYP 6"/>
    <w:basedOn w:val="PADYP3"/>
    <w:link w:val="PADYP6Car"/>
    <w:qFormat/>
    <w:rsid w:val="00164041"/>
    <w:pPr>
      <w:numPr>
        <w:ilvl w:val="3"/>
      </w:numPr>
      <w:tabs>
        <w:tab w:val="left" w:pos="851"/>
      </w:tabs>
      <w:ind w:left="851" w:hanging="851"/>
    </w:pPr>
    <w:rPr>
      <w:b w:val="0"/>
      <w:i/>
    </w:rPr>
  </w:style>
  <w:style w:type="paragraph" w:customStyle="1" w:styleId="ENTTE">
    <w:name w:val="EN TÊTE"/>
    <w:basedOn w:val="Normal"/>
    <w:link w:val="ENTTECar"/>
    <w:qFormat/>
    <w:rsid w:val="00164041"/>
    <w:pPr>
      <w:jc w:val="center"/>
    </w:pPr>
    <w:rPr>
      <w:sz w:val="16"/>
      <w:szCs w:val="16"/>
    </w:rPr>
  </w:style>
  <w:style w:type="character" w:customStyle="1" w:styleId="PADYP6Car">
    <w:name w:val="PADYP 6 Car"/>
    <w:link w:val="PADYP6"/>
    <w:rsid w:val="00164041"/>
    <w:rPr>
      <w:rFonts w:ascii="Eras Medium ITC" w:eastAsia="Times New Roman" w:hAnsi="Eras Medium ITC"/>
      <w:i/>
      <w:color w:val="E36C0A"/>
      <w:sz w:val="24"/>
      <w:szCs w:val="24"/>
    </w:rPr>
  </w:style>
  <w:style w:type="character" w:customStyle="1" w:styleId="ENTTECar">
    <w:name w:val="EN TÊTE Car"/>
    <w:link w:val="ENTTE"/>
    <w:rsid w:val="00164041"/>
    <w:rPr>
      <w:rFonts w:ascii="Eras Medium ITC" w:eastAsia="Times New Roman" w:hAnsi="Eras Medium ITC"/>
      <w:sz w:val="16"/>
      <w:szCs w:val="16"/>
    </w:rPr>
  </w:style>
  <w:style w:type="paragraph" w:customStyle="1" w:styleId="Style1">
    <w:name w:val="Style1"/>
    <w:basedOn w:val="TITREDOC"/>
    <w:link w:val="Style1Car"/>
    <w:qFormat/>
    <w:rsid w:val="006E5386"/>
    <w:rPr>
      <w:rFonts w:ascii="Arial Black" w:hAnsi="Arial Black"/>
      <w:color w:val="4F81BD" w:themeColor="accent1"/>
      <w:sz w:val="48"/>
      <w:szCs w:val="48"/>
    </w:rPr>
  </w:style>
  <w:style w:type="character" w:customStyle="1" w:styleId="Style1Car">
    <w:name w:val="Style1 Car"/>
    <w:basedOn w:val="TITREDOCCar"/>
    <w:link w:val="Style1"/>
    <w:rsid w:val="006E5386"/>
    <w:rPr>
      <w:rFonts w:ascii="Arial Black" w:eastAsia="Times New Roman" w:hAnsi="Arial Black"/>
      <w:b/>
      <w:color w:val="4F81BD" w:themeColor="accent1"/>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041"/>
    <w:pPr>
      <w:jc w:val="both"/>
    </w:pPr>
    <w:rPr>
      <w:rFonts w:ascii="Eras Medium ITC" w:eastAsia="Times New Roman" w:hAnsi="Eras Medium ITC"/>
      <w:sz w:val="22"/>
      <w:szCs w:val="24"/>
    </w:rPr>
  </w:style>
  <w:style w:type="paragraph" w:styleId="Titre1">
    <w:name w:val="heading 1"/>
    <w:basedOn w:val="Normal"/>
    <w:next w:val="Normal"/>
    <w:link w:val="Titre1Car"/>
    <w:qFormat/>
    <w:rsid w:val="00164041"/>
    <w:pPr>
      <w:numPr>
        <w:numId w:val="21"/>
      </w:numPr>
      <w:outlineLvl w:val="0"/>
    </w:pPr>
    <w:rPr>
      <w:rFonts w:ascii="Arial" w:eastAsia="Calibri" w:hAnsi="Arial"/>
      <w:bCs/>
      <w:szCs w:val="22"/>
      <w:lang w:val="x-none" w:eastAsia="en-US"/>
    </w:rPr>
  </w:style>
  <w:style w:type="paragraph" w:styleId="Titre2">
    <w:name w:val="heading 2"/>
    <w:aliases w:val="Paranum,Heading 2 Char3,Heading 2 Char1 Char,Heading 2 Char Char Char,Heading 2 Char1 Char Char Char,Heading 2 Char Char Char Char Char,Heading 2 Char1 Char Char Char Char Char,Heading 2 Char Char Char Char Char Char Char2,Heading 2 Char Char2"/>
    <w:basedOn w:val="Normal"/>
    <w:next w:val="Normal"/>
    <w:link w:val="Titre2Car"/>
    <w:unhideWhenUsed/>
    <w:qFormat/>
    <w:rsid w:val="00164041"/>
    <w:pPr>
      <w:keepNext/>
      <w:keepLines/>
      <w:numPr>
        <w:ilvl w:val="1"/>
        <w:numId w:val="21"/>
      </w:numPr>
      <w:spacing w:before="200" w:line="276" w:lineRule="auto"/>
      <w:outlineLvl w:val="1"/>
    </w:pPr>
    <w:rPr>
      <w:rFonts w:ascii="Cambria" w:hAnsi="Cambria"/>
      <w:color w:val="4F81BD"/>
      <w:sz w:val="26"/>
      <w:szCs w:val="26"/>
      <w:lang w:val="x-none" w:eastAsia="en-US"/>
    </w:rPr>
  </w:style>
  <w:style w:type="paragraph" w:styleId="Titre3">
    <w:name w:val="heading 3"/>
    <w:basedOn w:val="Normal"/>
    <w:next w:val="Normal"/>
    <w:link w:val="Titre3Car"/>
    <w:unhideWhenUsed/>
    <w:qFormat/>
    <w:rsid w:val="00164041"/>
    <w:pPr>
      <w:keepNext/>
      <w:numPr>
        <w:ilvl w:val="2"/>
        <w:numId w:val="21"/>
      </w:numPr>
      <w:spacing w:before="240" w:after="60"/>
      <w:outlineLvl w:val="2"/>
    </w:pPr>
    <w:rPr>
      <w:rFonts w:ascii="Cambria" w:hAnsi="Cambria"/>
      <w:b/>
      <w:bCs/>
      <w:sz w:val="26"/>
      <w:szCs w:val="26"/>
      <w:lang w:val="x-none" w:eastAsia="x-none"/>
    </w:rPr>
  </w:style>
  <w:style w:type="paragraph" w:styleId="Titre4">
    <w:name w:val="heading 4"/>
    <w:basedOn w:val="Normal"/>
    <w:next w:val="Normal"/>
    <w:link w:val="Titre4Car"/>
    <w:unhideWhenUsed/>
    <w:qFormat/>
    <w:rsid w:val="00164041"/>
    <w:pPr>
      <w:keepNext/>
      <w:keepLines/>
      <w:numPr>
        <w:ilvl w:val="3"/>
        <w:numId w:val="21"/>
      </w:numPr>
      <w:spacing w:before="200" w:line="276" w:lineRule="auto"/>
      <w:outlineLvl w:val="3"/>
    </w:pPr>
    <w:rPr>
      <w:rFonts w:ascii="Cambria" w:hAnsi="Cambria"/>
      <w:b/>
      <w:bCs/>
      <w:i/>
      <w:iCs/>
      <w:color w:val="4F81BD"/>
      <w:szCs w:val="22"/>
      <w:lang w:val="x-none" w:eastAsia="en-US"/>
    </w:rPr>
  </w:style>
  <w:style w:type="paragraph" w:styleId="Titre5">
    <w:name w:val="heading 5"/>
    <w:basedOn w:val="Normal"/>
    <w:next w:val="Normal"/>
    <w:link w:val="Titre5Car"/>
    <w:unhideWhenUsed/>
    <w:qFormat/>
    <w:rsid w:val="00164041"/>
    <w:pPr>
      <w:numPr>
        <w:ilvl w:val="4"/>
        <w:numId w:val="21"/>
      </w:numPr>
      <w:spacing w:before="240" w:after="60"/>
      <w:outlineLvl w:val="4"/>
    </w:pPr>
    <w:rPr>
      <w:b/>
      <w:bCs/>
      <w:i/>
      <w:iCs/>
      <w:sz w:val="26"/>
      <w:szCs w:val="26"/>
      <w:lang w:val="x-none" w:eastAsia="x-none"/>
    </w:rPr>
  </w:style>
  <w:style w:type="paragraph" w:styleId="Titre6">
    <w:name w:val="heading 6"/>
    <w:basedOn w:val="Normal"/>
    <w:next w:val="Normal"/>
    <w:link w:val="Titre6Car"/>
    <w:unhideWhenUsed/>
    <w:qFormat/>
    <w:rsid w:val="00164041"/>
    <w:pPr>
      <w:numPr>
        <w:ilvl w:val="5"/>
        <w:numId w:val="21"/>
      </w:numPr>
      <w:spacing w:before="240" w:after="60"/>
      <w:outlineLvl w:val="5"/>
    </w:pPr>
    <w:rPr>
      <w:b/>
      <w:bCs/>
      <w:szCs w:val="22"/>
      <w:lang w:val="x-none" w:eastAsia="x-none"/>
    </w:rPr>
  </w:style>
  <w:style w:type="paragraph" w:styleId="Titre7">
    <w:name w:val="heading 7"/>
    <w:basedOn w:val="Normal"/>
    <w:next w:val="Normal"/>
    <w:link w:val="Titre7Car"/>
    <w:semiHidden/>
    <w:unhideWhenUsed/>
    <w:qFormat/>
    <w:rsid w:val="00164041"/>
    <w:pPr>
      <w:numPr>
        <w:ilvl w:val="6"/>
        <w:numId w:val="21"/>
      </w:numPr>
      <w:spacing w:before="240" w:after="60"/>
      <w:outlineLvl w:val="6"/>
    </w:pPr>
    <w:rPr>
      <w:lang w:val="x-none" w:eastAsia="x-none"/>
    </w:rPr>
  </w:style>
  <w:style w:type="paragraph" w:styleId="Titre8">
    <w:name w:val="heading 8"/>
    <w:basedOn w:val="Normal"/>
    <w:next w:val="Normal"/>
    <w:link w:val="Titre8Car"/>
    <w:semiHidden/>
    <w:unhideWhenUsed/>
    <w:qFormat/>
    <w:rsid w:val="00164041"/>
    <w:pPr>
      <w:numPr>
        <w:ilvl w:val="7"/>
        <w:numId w:val="21"/>
      </w:numPr>
      <w:spacing w:before="240" w:after="60"/>
      <w:outlineLvl w:val="7"/>
    </w:pPr>
    <w:rPr>
      <w:i/>
      <w:iCs/>
      <w:lang w:val="x-none" w:eastAsia="x-none"/>
    </w:rPr>
  </w:style>
  <w:style w:type="paragraph" w:styleId="Titre9">
    <w:name w:val="heading 9"/>
    <w:basedOn w:val="Normal"/>
    <w:next w:val="Normal"/>
    <w:link w:val="Titre9Car"/>
    <w:semiHidden/>
    <w:unhideWhenUsed/>
    <w:qFormat/>
    <w:rsid w:val="00164041"/>
    <w:pPr>
      <w:numPr>
        <w:ilvl w:val="8"/>
        <w:numId w:val="21"/>
      </w:numPr>
      <w:spacing w:before="240" w:after="60"/>
      <w:outlineLvl w:val="8"/>
    </w:pPr>
    <w:rPr>
      <w:rFonts w:ascii="Cambria"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64041"/>
    <w:pPr>
      <w:ind w:left="708"/>
    </w:pPr>
  </w:style>
  <w:style w:type="table" w:styleId="Grilledutableau">
    <w:name w:val="Table Grid"/>
    <w:basedOn w:val="TableauNormal"/>
    <w:uiPriority w:val="59"/>
    <w:rsid w:val="00DD0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64041"/>
    <w:pPr>
      <w:tabs>
        <w:tab w:val="center" w:pos="4536"/>
        <w:tab w:val="right" w:pos="9072"/>
      </w:tabs>
    </w:pPr>
    <w:rPr>
      <w:szCs w:val="22"/>
      <w:lang w:val="x-none" w:eastAsia="en-US"/>
    </w:rPr>
  </w:style>
  <w:style w:type="character" w:customStyle="1" w:styleId="En-tteCar">
    <w:name w:val="En-tête Car"/>
    <w:link w:val="En-tte"/>
    <w:uiPriority w:val="99"/>
    <w:rsid w:val="00164041"/>
    <w:rPr>
      <w:rFonts w:ascii="Eras Medium ITC" w:eastAsia="Times New Roman" w:hAnsi="Eras Medium ITC"/>
      <w:sz w:val="22"/>
      <w:szCs w:val="22"/>
      <w:lang w:val="x-none" w:eastAsia="en-US"/>
    </w:rPr>
  </w:style>
  <w:style w:type="paragraph" w:styleId="Pieddepage">
    <w:name w:val="footer"/>
    <w:basedOn w:val="Normal"/>
    <w:link w:val="PieddepageCar"/>
    <w:uiPriority w:val="99"/>
    <w:unhideWhenUsed/>
    <w:rsid w:val="00164041"/>
    <w:pPr>
      <w:tabs>
        <w:tab w:val="center" w:pos="4536"/>
        <w:tab w:val="right" w:pos="9072"/>
      </w:tabs>
      <w:jc w:val="right"/>
    </w:pPr>
    <w:rPr>
      <w:szCs w:val="22"/>
      <w:lang w:val="x-none" w:eastAsia="en-US"/>
    </w:rPr>
  </w:style>
  <w:style w:type="character" w:customStyle="1" w:styleId="PieddepageCar">
    <w:name w:val="Pied de page Car"/>
    <w:link w:val="Pieddepage"/>
    <w:uiPriority w:val="99"/>
    <w:rsid w:val="00164041"/>
    <w:rPr>
      <w:rFonts w:ascii="Eras Medium ITC" w:eastAsia="Times New Roman" w:hAnsi="Eras Medium ITC"/>
      <w:sz w:val="22"/>
      <w:szCs w:val="22"/>
      <w:lang w:val="x-none" w:eastAsia="en-US"/>
    </w:rPr>
  </w:style>
  <w:style w:type="paragraph" w:customStyle="1" w:styleId="AT1">
    <w:name w:val="AT1"/>
    <w:basedOn w:val="Titre1"/>
    <w:qFormat/>
    <w:rsid w:val="00164041"/>
    <w:pPr>
      <w:numPr>
        <w:numId w:val="3"/>
      </w:numPr>
      <w:tabs>
        <w:tab w:val="left" w:pos="426"/>
      </w:tabs>
      <w:spacing w:after="120"/>
    </w:pPr>
    <w:rPr>
      <w:bCs w:val="0"/>
      <w:sz w:val="28"/>
      <w:szCs w:val="36"/>
    </w:rPr>
  </w:style>
  <w:style w:type="paragraph" w:customStyle="1" w:styleId="AT2">
    <w:name w:val="AT2"/>
    <w:basedOn w:val="Normal"/>
    <w:qFormat/>
    <w:rsid w:val="00164041"/>
    <w:pPr>
      <w:keepNext/>
      <w:spacing w:after="120"/>
      <w:ind w:left="1080" w:hanging="720"/>
      <w:outlineLvl w:val="1"/>
    </w:pPr>
    <w:rPr>
      <w:rFonts w:ascii="Arial" w:eastAsia="Calibri" w:hAnsi="Arial" w:cs="Arial"/>
      <w:b/>
      <w:lang w:eastAsia="en-US"/>
    </w:rPr>
  </w:style>
  <w:style w:type="character" w:customStyle="1" w:styleId="Titre1Car">
    <w:name w:val="Titre 1 Car"/>
    <w:link w:val="Titre1"/>
    <w:rsid w:val="00164041"/>
    <w:rPr>
      <w:rFonts w:ascii="Arial" w:hAnsi="Arial"/>
      <w:bCs/>
      <w:sz w:val="22"/>
      <w:szCs w:val="22"/>
      <w:lang w:val="x-none" w:eastAsia="en-US"/>
    </w:rPr>
  </w:style>
  <w:style w:type="paragraph" w:styleId="Textedebulles">
    <w:name w:val="Balloon Text"/>
    <w:basedOn w:val="Normal"/>
    <w:link w:val="TextedebullesCar"/>
    <w:uiPriority w:val="99"/>
    <w:semiHidden/>
    <w:unhideWhenUsed/>
    <w:rsid w:val="00164041"/>
    <w:rPr>
      <w:rFonts w:ascii="Tahoma" w:hAnsi="Tahoma"/>
      <w:sz w:val="16"/>
      <w:szCs w:val="16"/>
      <w:lang w:val="x-none" w:eastAsia="x-none"/>
    </w:rPr>
  </w:style>
  <w:style w:type="character" w:customStyle="1" w:styleId="TextedebullesCar">
    <w:name w:val="Texte de bulles Car"/>
    <w:link w:val="Textedebulles"/>
    <w:uiPriority w:val="99"/>
    <w:semiHidden/>
    <w:rsid w:val="00164041"/>
    <w:rPr>
      <w:rFonts w:ascii="Tahoma" w:eastAsia="Times New Roman" w:hAnsi="Tahoma"/>
      <w:sz w:val="16"/>
      <w:szCs w:val="16"/>
      <w:lang w:val="x-none" w:eastAsia="x-none"/>
    </w:rPr>
  </w:style>
  <w:style w:type="paragraph" w:styleId="En-ttedetabledesmatires">
    <w:name w:val="TOC Heading"/>
    <w:basedOn w:val="Titre1"/>
    <w:next w:val="Normal"/>
    <w:uiPriority w:val="39"/>
    <w:unhideWhenUsed/>
    <w:qFormat/>
    <w:rsid w:val="00164041"/>
    <w:pPr>
      <w:keepNext/>
      <w:keepLines/>
      <w:spacing w:before="480" w:line="276" w:lineRule="auto"/>
      <w:jc w:val="left"/>
      <w:outlineLvl w:val="9"/>
    </w:pPr>
    <w:rPr>
      <w:rFonts w:ascii="Cambria" w:hAnsi="Cambria"/>
      <w:b/>
      <w:color w:val="365F91"/>
      <w:sz w:val="28"/>
      <w:szCs w:val="28"/>
    </w:rPr>
  </w:style>
  <w:style w:type="paragraph" w:styleId="TM2">
    <w:name w:val="toc 2"/>
    <w:basedOn w:val="Normal"/>
    <w:next w:val="Normal"/>
    <w:autoRedefine/>
    <w:uiPriority w:val="39"/>
    <w:unhideWhenUsed/>
    <w:rsid w:val="00164041"/>
    <w:pPr>
      <w:ind w:left="240"/>
      <w:jc w:val="left"/>
    </w:pPr>
    <w:rPr>
      <w:smallCaps/>
      <w:sz w:val="20"/>
      <w:szCs w:val="20"/>
    </w:rPr>
  </w:style>
  <w:style w:type="paragraph" w:styleId="TM1">
    <w:name w:val="toc 1"/>
    <w:basedOn w:val="Normal"/>
    <w:next w:val="Normal"/>
    <w:link w:val="TM1Car"/>
    <w:autoRedefine/>
    <w:uiPriority w:val="39"/>
    <w:unhideWhenUsed/>
    <w:rsid w:val="00164041"/>
    <w:pPr>
      <w:tabs>
        <w:tab w:val="left" w:pos="1200"/>
        <w:tab w:val="right" w:leader="dot" w:pos="9062"/>
      </w:tabs>
      <w:spacing w:before="120" w:after="120" w:line="360" w:lineRule="auto"/>
      <w:jc w:val="left"/>
    </w:pPr>
    <w:rPr>
      <w:b/>
      <w:bCs/>
      <w:caps/>
      <w:sz w:val="20"/>
      <w:szCs w:val="20"/>
      <w:lang w:val="x-none" w:eastAsia="x-none"/>
    </w:rPr>
  </w:style>
  <w:style w:type="paragraph" w:styleId="TM3">
    <w:name w:val="toc 3"/>
    <w:basedOn w:val="Normal"/>
    <w:next w:val="Normal"/>
    <w:autoRedefine/>
    <w:uiPriority w:val="39"/>
    <w:unhideWhenUsed/>
    <w:rsid w:val="00164041"/>
    <w:pPr>
      <w:ind w:left="480"/>
      <w:jc w:val="left"/>
    </w:pPr>
    <w:rPr>
      <w:i/>
      <w:iCs/>
      <w:sz w:val="20"/>
      <w:szCs w:val="20"/>
    </w:rPr>
  </w:style>
  <w:style w:type="paragraph" w:styleId="TM4">
    <w:name w:val="toc 4"/>
    <w:basedOn w:val="Normal"/>
    <w:next w:val="Normal"/>
    <w:autoRedefine/>
    <w:uiPriority w:val="39"/>
    <w:unhideWhenUsed/>
    <w:rsid w:val="00164041"/>
    <w:pPr>
      <w:ind w:left="720"/>
      <w:jc w:val="left"/>
    </w:pPr>
    <w:rPr>
      <w:sz w:val="18"/>
      <w:szCs w:val="18"/>
    </w:rPr>
  </w:style>
  <w:style w:type="paragraph" w:styleId="TM5">
    <w:name w:val="toc 5"/>
    <w:basedOn w:val="Normal"/>
    <w:next w:val="Normal"/>
    <w:autoRedefine/>
    <w:uiPriority w:val="39"/>
    <w:unhideWhenUsed/>
    <w:rsid w:val="00164041"/>
    <w:pPr>
      <w:ind w:left="960"/>
      <w:jc w:val="left"/>
    </w:pPr>
    <w:rPr>
      <w:sz w:val="18"/>
      <w:szCs w:val="18"/>
    </w:rPr>
  </w:style>
  <w:style w:type="paragraph" w:styleId="TM6">
    <w:name w:val="toc 6"/>
    <w:basedOn w:val="Normal"/>
    <w:next w:val="Normal"/>
    <w:autoRedefine/>
    <w:uiPriority w:val="39"/>
    <w:unhideWhenUsed/>
    <w:rsid w:val="00164041"/>
    <w:pPr>
      <w:ind w:left="1200"/>
      <w:jc w:val="left"/>
    </w:pPr>
    <w:rPr>
      <w:sz w:val="18"/>
      <w:szCs w:val="18"/>
    </w:rPr>
  </w:style>
  <w:style w:type="paragraph" w:styleId="TM7">
    <w:name w:val="toc 7"/>
    <w:basedOn w:val="Normal"/>
    <w:next w:val="Normal"/>
    <w:autoRedefine/>
    <w:uiPriority w:val="39"/>
    <w:unhideWhenUsed/>
    <w:rsid w:val="00164041"/>
    <w:pPr>
      <w:ind w:left="1440"/>
      <w:jc w:val="left"/>
    </w:pPr>
    <w:rPr>
      <w:sz w:val="18"/>
      <w:szCs w:val="18"/>
    </w:rPr>
  </w:style>
  <w:style w:type="paragraph" w:styleId="TM8">
    <w:name w:val="toc 8"/>
    <w:basedOn w:val="Normal"/>
    <w:next w:val="Normal"/>
    <w:autoRedefine/>
    <w:uiPriority w:val="39"/>
    <w:unhideWhenUsed/>
    <w:rsid w:val="00164041"/>
    <w:pPr>
      <w:ind w:left="1680"/>
      <w:jc w:val="left"/>
    </w:pPr>
    <w:rPr>
      <w:sz w:val="18"/>
      <w:szCs w:val="18"/>
    </w:rPr>
  </w:style>
  <w:style w:type="paragraph" w:styleId="TM9">
    <w:name w:val="toc 9"/>
    <w:basedOn w:val="Normal"/>
    <w:next w:val="Normal"/>
    <w:autoRedefine/>
    <w:uiPriority w:val="39"/>
    <w:unhideWhenUsed/>
    <w:rsid w:val="00164041"/>
    <w:pPr>
      <w:ind w:left="1920"/>
      <w:jc w:val="left"/>
    </w:pPr>
    <w:rPr>
      <w:sz w:val="18"/>
      <w:szCs w:val="18"/>
    </w:rPr>
  </w:style>
  <w:style w:type="character" w:styleId="Lienhypertexte">
    <w:name w:val="Hyperlink"/>
    <w:uiPriority w:val="99"/>
    <w:unhideWhenUsed/>
    <w:rsid w:val="00164041"/>
    <w:rPr>
      <w:color w:val="0000FF"/>
      <w:u w:val="single"/>
    </w:rPr>
  </w:style>
  <w:style w:type="character" w:styleId="Marquedecommentaire">
    <w:name w:val="annotation reference"/>
    <w:semiHidden/>
    <w:rsid w:val="00164041"/>
    <w:rPr>
      <w:sz w:val="16"/>
      <w:szCs w:val="16"/>
    </w:rPr>
  </w:style>
  <w:style w:type="paragraph" w:styleId="Commentaire">
    <w:name w:val="annotation text"/>
    <w:basedOn w:val="Normal"/>
    <w:link w:val="CommentaireCar"/>
    <w:semiHidden/>
    <w:rsid w:val="00164041"/>
    <w:pPr>
      <w:spacing w:after="200" w:line="276" w:lineRule="auto"/>
      <w:jc w:val="left"/>
    </w:pPr>
    <w:rPr>
      <w:sz w:val="20"/>
      <w:szCs w:val="20"/>
      <w:lang w:val="x-none" w:eastAsia="x-none"/>
    </w:rPr>
  </w:style>
  <w:style w:type="character" w:customStyle="1" w:styleId="CommentaireCar">
    <w:name w:val="Commentaire Car"/>
    <w:link w:val="Commentaire"/>
    <w:semiHidden/>
    <w:rsid w:val="00164041"/>
    <w:rPr>
      <w:rFonts w:ascii="Eras Medium ITC" w:eastAsia="Times New Roman" w:hAnsi="Eras Medium ITC"/>
      <w:lang w:val="x-none" w:eastAsia="x-none"/>
    </w:rPr>
  </w:style>
  <w:style w:type="paragraph" w:styleId="Objetducommentaire">
    <w:name w:val="annotation subject"/>
    <w:basedOn w:val="Commentaire"/>
    <w:next w:val="Commentaire"/>
    <w:link w:val="ObjetducommentaireCar"/>
    <w:uiPriority w:val="99"/>
    <w:semiHidden/>
    <w:unhideWhenUsed/>
    <w:rsid w:val="0069042E"/>
    <w:rPr>
      <w:b/>
      <w:bCs/>
    </w:rPr>
  </w:style>
  <w:style w:type="character" w:customStyle="1" w:styleId="ObjetducommentaireCar">
    <w:name w:val="Objet du commentaire Car"/>
    <w:link w:val="Objetducommentaire"/>
    <w:uiPriority w:val="99"/>
    <w:semiHidden/>
    <w:rsid w:val="0069042E"/>
    <w:rPr>
      <w:b/>
      <w:bCs/>
      <w:sz w:val="20"/>
      <w:szCs w:val="20"/>
    </w:rPr>
  </w:style>
  <w:style w:type="paragraph" w:styleId="Rvision">
    <w:name w:val="Revision"/>
    <w:hidden/>
    <w:uiPriority w:val="99"/>
    <w:semiHidden/>
    <w:rsid w:val="0069042E"/>
    <w:rPr>
      <w:sz w:val="22"/>
      <w:szCs w:val="22"/>
      <w:lang w:eastAsia="en-US"/>
    </w:rPr>
  </w:style>
  <w:style w:type="character" w:customStyle="1" w:styleId="Titre2Car">
    <w:name w:val="Titre 2 Car"/>
    <w:aliases w:val="Paranum Car,Heading 2 Char3 Car,Heading 2 Char1 Char Car,Heading 2 Char Char Char Car,Heading 2 Char1 Char Char Char Car,Heading 2 Char Char Char Char Char Car,Heading 2 Char1 Char Char Char Char Char Car,Heading 2 Char Char2 Car"/>
    <w:link w:val="Titre2"/>
    <w:rsid w:val="00164041"/>
    <w:rPr>
      <w:rFonts w:ascii="Cambria" w:eastAsia="Times New Roman" w:hAnsi="Cambria"/>
      <w:color w:val="4F81BD"/>
      <w:sz w:val="26"/>
      <w:szCs w:val="26"/>
      <w:lang w:val="x-none" w:eastAsia="en-US"/>
    </w:rPr>
  </w:style>
  <w:style w:type="character" w:customStyle="1" w:styleId="Titre3Car">
    <w:name w:val="Titre 3 Car"/>
    <w:link w:val="Titre3"/>
    <w:rsid w:val="00164041"/>
    <w:rPr>
      <w:rFonts w:ascii="Cambria" w:eastAsia="Times New Roman" w:hAnsi="Cambria"/>
      <w:b/>
      <w:bCs/>
      <w:sz w:val="26"/>
      <w:szCs w:val="26"/>
      <w:lang w:val="x-none" w:eastAsia="x-none"/>
    </w:rPr>
  </w:style>
  <w:style w:type="character" w:customStyle="1" w:styleId="Titre4Car">
    <w:name w:val="Titre 4 Car"/>
    <w:link w:val="Titre4"/>
    <w:rsid w:val="00164041"/>
    <w:rPr>
      <w:rFonts w:ascii="Cambria" w:eastAsia="Times New Roman" w:hAnsi="Cambria"/>
      <w:b/>
      <w:bCs/>
      <w:i/>
      <w:iCs/>
      <w:color w:val="4F81BD"/>
      <w:sz w:val="22"/>
      <w:szCs w:val="22"/>
      <w:lang w:val="x-none" w:eastAsia="en-US"/>
    </w:rPr>
  </w:style>
  <w:style w:type="character" w:customStyle="1" w:styleId="Titre5Car">
    <w:name w:val="Titre 5 Car"/>
    <w:link w:val="Titre5"/>
    <w:rsid w:val="00164041"/>
    <w:rPr>
      <w:rFonts w:ascii="Eras Medium ITC" w:eastAsia="Times New Roman" w:hAnsi="Eras Medium ITC"/>
      <w:b/>
      <w:bCs/>
      <w:i/>
      <w:iCs/>
      <w:sz w:val="26"/>
      <w:szCs w:val="26"/>
      <w:lang w:val="x-none" w:eastAsia="x-none"/>
    </w:rPr>
  </w:style>
  <w:style w:type="character" w:customStyle="1" w:styleId="Titre6Car">
    <w:name w:val="Titre 6 Car"/>
    <w:link w:val="Titre6"/>
    <w:rsid w:val="00164041"/>
    <w:rPr>
      <w:rFonts w:ascii="Eras Medium ITC" w:eastAsia="Times New Roman" w:hAnsi="Eras Medium ITC"/>
      <w:b/>
      <w:bCs/>
      <w:sz w:val="22"/>
      <w:szCs w:val="22"/>
      <w:lang w:val="x-none" w:eastAsia="x-none"/>
    </w:rPr>
  </w:style>
  <w:style w:type="character" w:customStyle="1" w:styleId="Titre7Car">
    <w:name w:val="Titre 7 Car"/>
    <w:link w:val="Titre7"/>
    <w:semiHidden/>
    <w:rsid w:val="00164041"/>
    <w:rPr>
      <w:rFonts w:ascii="Eras Medium ITC" w:eastAsia="Times New Roman" w:hAnsi="Eras Medium ITC"/>
      <w:sz w:val="22"/>
      <w:szCs w:val="24"/>
      <w:lang w:val="x-none" w:eastAsia="x-none"/>
    </w:rPr>
  </w:style>
  <w:style w:type="character" w:customStyle="1" w:styleId="Titre8Car">
    <w:name w:val="Titre 8 Car"/>
    <w:link w:val="Titre8"/>
    <w:semiHidden/>
    <w:rsid w:val="00164041"/>
    <w:rPr>
      <w:rFonts w:ascii="Eras Medium ITC" w:eastAsia="Times New Roman" w:hAnsi="Eras Medium ITC"/>
      <w:i/>
      <w:iCs/>
      <w:sz w:val="22"/>
      <w:szCs w:val="24"/>
      <w:lang w:val="x-none" w:eastAsia="x-none"/>
    </w:rPr>
  </w:style>
  <w:style w:type="character" w:customStyle="1" w:styleId="Titre9Car">
    <w:name w:val="Titre 9 Car"/>
    <w:link w:val="Titre9"/>
    <w:semiHidden/>
    <w:rsid w:val="00164041"/>
    <w:rPr>
      <w:rFonts w:ascii="Cambria" w:eastAsia="Times New Roman" w:hAnsi="Cambria"/>
      <w:sz w:val="22"/>
      <w:szCs w:val="22"/>
      <w:lang w:val="x-none" w:eastAsia="x-none"/>
    </w:rPr>
  </w:style>
  <w:style w:type="numbering" w:customStyle="1" w:styleId="Aucuneliste1">
    <w:name w:val="Aucune liste1"/>
    <w:next w:val="Aucuneliste"/>
    <w:uiPriority w:val="99"/>
    <w:semiHidden/>
    <w:unhideWhenUsed/>
    <w:rsid w:val="00C478B7"/>
  </w:style>
  <w:style w:type="paragraph" w:styleId="Titre">
    <w:name w:val="Title"/>
    <w:basedOn w:val="Normal"/>
    <w:link w:val="TitreCar"/>
    <w:uiPriority w:val="10"/>
    <w:qFormat/>
    <w:rsid w:val="00164041"/>
    <w:pPr>
      <w:spacing w:before="240" w:after="60"/>
      <w:jc w:val="center"/>
      <w:outlineLvl w:val="0"/>
    </w:pPr>
    <w:rPr>
      <w:rFonts w:ascii="Cambria" w:hAnsi="Cambria"/>
      <w:b/>
      <w:bCs/>
      <w:kern w:val="28"/>
      <w:sz w:val="32"/>
      <w:szCs w:val="32"/>
      <w:lang w:val="x-none" w:eastAsia="x-none"/>
    </w:rPr>
  </w:style>
  <w:style w:type="character" w:customStyle="1" w:styleId="TitreCar">
    <w:name w:val="Titre Car"/>
    <w:link w:val="Titre"/>
    <w:uiPriority w:val="10"/>
    <w:rsid w:val="00164041"/>
    <w:rPr>
      <w:rFonts w:ascii="Cambria" w:eastAsia="Times New Roman" w:hAnsi="Cambria"/>
      <w:b/>
      <w:bCs/>
      <w:kern w:val="28"/>
      <w:sz w:val="32"/>
      <w:szCs w:val="32"/>
      <w:lang w:val="x-none" w:eastAsia="x-none"/>
    </w:rPr>
  </w:style>
  <w:style w:type="paragraph" w:styleId="Sous-titre">
    <w:name w:val="Subtitle"/>
    <w:basedOn w:val="Normal"/>
    <w:next w:val="Normal"/>
    <w:link w:val="Sous-titreCar"/>
    <w:qFormat/>
    <w:rsid w:val="00164041"/>
    <w:pPr>
      <w:spacing w:after="60"/>
      <w:jc w:val="center"/>
      <w:outlineLvl w:val="1"/>
    </w:pPr>
    <w:rPr>
      <w:rFonts w:ascii="Cambria" w:hAnsi="Cambria"/>
      <w:lang w:val="x-none" w:eastAsia="x-none"/>
    </w:rPr>
  </w:style>
  <w:style w:type="character" w:customStyle="1" w:styleId="Sous-titreCar">
    <w:name w:val="Sous-titre Car"/>
    <w:link w:val="Sous-titre"/>
    <w:rsid w:val="00164041"/>
    <w:rPr>
      <w:rFonts w:ascii="Cambria" w:eastAsia="Times New Roman" w:hAnsi="Cambria"/>
      <w:sz w:val="22"/>
      <w:szCs w:val="24"/>
      <w:lang w:val="x-none" w:eastAsia="x-none"/>
    </w:rPr>
  </w:style>
  <w:style w:type="character" w:styleId="lev">
    <w:name w:val="Strong"/>
    <w:qFormat/>
    <w:rsid w:val="00164041"/>
    <w:rPr>
      <w:b/>
      <w:bCs/>
    </w:rPr>
  </w:style>
  <w:style w:type="character" w:styleId="Accentuation">
    <w:name w:val="Emphasis"/>
    <w:qFormat/>
    <w:rsid w:val="00164041"/>
    <w:rPr>
      <w:i/>
      <w:iCs/>
    </w:rPr>
  </w:style>
  <w:style w:type="paragraph" w:styleId="Sansinterligne">
    <w:name w:val="No Spacing"/>
    <w:link w:val="SansinterligneCar"/>
    <w:uiPriority w:val="1"/>
    <w:qFormat/>
    <w:rsid w:val="00164041"/>
    <w:pPr>
      <w:ind w:firstLine="709"/>
      <w:jc w:val="both"/>
    </w:pPr>
    <w:rPr>
      <w:rFonts w:ascii="Times New Roman" w:eastAsia="Times New Roman" w:hAnsi="Times New Roman"/>
      <w:sz w:val="24"/>
      <w:szCs w:val="24"/>
    </w:rPr>
  </w:style>
  <w:style w:type="paragraph" w:styleId="Citation">
    <w:name w:val="Quote"/>
    <w:basedOn w:val="Normal"/>
    <w:next w:val="Normal"/>
    <w:link w:val="CitationCar"/>
    <w:uiPriority w:val="29"/>
    <w:qFormat/>
    <w:rsid w:val="00164041"/>
    <w:rPr>
      <w:i/>
      <w:iCs/>
      <w:color w:val="000000"/>
      <w:lang w:val="x-none" w:eastAsia="x-none"/>
    </w:rPr>
  </w:style>
  <w:style w:type="character" w:customStyle="1" w:styleId="CitationCar">
    <w:name w:val="Citation Car"/>
    <w:link w:val="Citation"/>
    <w:uiPriority w:val="29"/>
    <w:rsid w:val="00164041"/>
    <w:rPr>
      <w:rFonts w:ascii="Eras Medium ITC" w:eastAsia="Times New Roman" w:hAnsi="Eras Medium ITC"/>
      <w:i/>
      <w:iCs/>
      <w:color w:val="000000"/>
      <w:sz w:val="22"/>
      <w:szCs w:val="24"/>
      <w:lang w:val="x-none" w:eastAsia="x-none"/>
    </w:rPr>
  </w:style>
  <w:style w:type="paragraph" w:styleId="Citationintense">
    <w:name w:val="Intense Quote"/>
    <w:basedOn w:val="Normal"/>
    <w:next w:val="Normal"/>
    <w:link w:val="CitationintenseCar"/>
    <w:uiPriority w:val="30"/>
    <w:qFormat/>
    <w:rsid w:val="00164041"/>
    <w:pPr>
      <w:pBdr>
        <w:bottom w:val="single" w:sz="4" w:space="4" w:color="4F81BD"/>
      </w:pBdr>
      <w:spacing w:before="200" w:after="280"/>
      <w:ind w:left="936" w:right="936"/>
    </w:pPr>
    <w:rPr>
      <w:b/>
      <w:bCs/>
      <w:i/>
      <w:iCs/>
      <w:color w:val="4F81BD"/>
      <w:lang w:val="x-none" w:eastAsia="x-none"/>
    </w:rPr>
  </w:style>
  <w:style w:type="character" w:customStyle="1" w:styleId="CitationintenseCar">
    <w:name w:val="Citation intense Car"/>
    <w:link w:val="Citationintense"/>
    <w:uiPriority w:val="30"/>
    <w:rsid w:val="00164041"/>
    <w:rPr>
      <w:rFonts w:ascii="Eras Medium ITC" w:eastAsia="Times New Roman" w:hAnsi="Eras Medium ITC"/>
      <w:b/>
      <w:bCs/>
      <w:i/>
      <w:iCs/>
      <w:color w:val="4F81BD"/>
      <w:sz w:val="22"/>
      <w:szCs w:val="24"/>
      <w:lang w:val="x-none" w:eastAsia="x-none"/>
    </w:rPr>
  </w:style>
  <w:style w:type="character" w:styleId="Emphaseple">
    <w:name w:val="Subtle Emphasis"/>
    <w:uiPriority w:val="19"/>
    <w:qFormat/>
    <w:rsid w:val="00164041"/>
    <w:rPr>
      <w:i/>
      <w:iCs/>
      <w:color w:val="808080"/>
    </w:rPr>
  </w:style>
  <w:style w:type="character" w:styleId="Emphaseintense">
    <w:name w:val="Intense Emphasis"/>
    <w:uiPriority w:val="21"/>
    <w:qFormat/>
    <w:rsid w:val="00164041"/>
    <w:rPr>
      <w:b/>
      <w:bCs/>
      <w:i/>
      <w:iCs/>
      <w:color w:val="4F81BD"/>
    </w:rPr>
  </w:style>
  <w:style w:type="character" w:styleId="Rfrenceple">
    <w:name w:val="Subtle Reference"/>
    <w:uiPriority w:val="31"/>
    <w:qFormat/>
    <w:rsid w:val="00164041"/>
    <w:rPr>
      <w:smallCaps/>
      <w:color w:val="C0504D"/>
      <w:u w:val="single"/>
    </w:rPr>
  </w:style>
  <w:style w:type="character" w:styleId="Rfrenceintense">
    <w:name w:val="Intense Reference"/>
    <w:uiPriority w:val="32"/>
    <w:qFormat/>
    <w:rsid w:val="00164041"/>
    <w:rPr>
      <w:b/>
      <w:bCs/>
      <w:smallCaps/>
      <w:color w:val="C0504D"/>
      <w:spacing w:val="5"/>
      <w:u w:val="single"/>
    </w:rPr>
  </w:style>
  <w:style w:type="character" w:styleId="Titredulivre">
    <w:name w:val="Book Title"/>
    <w:uiPriority w:val="33"/>
    <w:qFormat/>
    <w:rsid w:val="00164041"/>
    <w:rPr>
      <w:b/>
      <w:bCs/>
      <w:smallCaps/>
      <w:spacing w:val="5"/>
    </w:rPr>
  </w:style>
  <w:style w:type="paragraph" w:customStyle="1" w:styleId="PADYPtexte">
    <w:name w:val="PADYPtexte"/>
    <w:basedOn w:val="Corpsdetexte"/>
    <w:link w:val="PADYPtexteCar"/>
    <w:autoRedefine/>
    <w:rsid w:val="00164041"/>
    <w:pPr>
      <w:spacing w:after="0" w:line="280" w:lineRule="atLeast"/>
      <w:ind w:left="340"/>
    </w:pPr>
    <w:rPr>
      <w:rFonts w:ascii="Arial" w:eastAsia="Calibri" w:hAnsi="Arial"/>
    </w:rPr>
  </w:style>
  <w:style w:type="paragraph" w:styleId="Corpsdetexte">
    <w:name w:val="Body Text"/>
    <w:basedOn w:val="Normal"/>
    <w:link w:val="CorpsdetexteCar"/>
    <w:uiPriority w:val="99"/>
    <w:semiHidden/>
    <w:unhideWhenUsed/>
    <w:rsid w:val="00164041"/>
    <w:pPr>
      <w:spacing w:after="120"/>
    </w:pPr>
    <w:rPr>
      <w:szCs w:val="22"/>
      <w:lang w:val="x-none" w:eastAsia="en-US"/>
    </w:rPr>
  </w:style>
  <w:style w:type="character" w:customStyle="1" w:styleId="CorpsdetexteCar">
    <w:name w:val="Corps de texte Car"/>
    <w:link w:val="Corpsdetexte"/>
    <w:uiPriority w:val="99"/>
    <w:semiHidden/>
    <w:rsid w:val="00164041"/>
    <w:rPr>
      <w:rFonts w:ascii="Eras Medium ITC" w:eastAsia="Times New Roman" w:hAnsi="Eras Medium ITC"/>
      <w:sz w:val="22"/>
      <w:szCs w:val="22"/>
      <w:lang w:val="x-none" w:eastAsia="en-US"/>
    </w:rPr>
  </w:style>
  <w:style w:type="character" w:customStyle="1" w:styleId="PADYPtexteCar">
    <w:name w:val="PADYPtexte Car"/>
    <w:link w:val="PADYPtexte"/>
    <w:rsid w:val="00164041"/>
    <w:rPr>
      <w:rFonts w:ascii="Arial" w:hAnsi="Arial"/>
      <w:sz w:val="22"/>
      <w:szCs w:val="22"/>
      <w:lang w:val="x-none" w:eastAsia="en-US"/>
    </w:rPr>
  </w:style>
  <w:style w:type="paragraph" w:customStyle="1" w:styleId="PADYPtexte2">
    <w:name w:val="PADYPtexte 2"/>
    <w:basedOn w:val="Retraitcorpsdetexte2"/>
    <w:link w:val="PADYPtexte2Car"/>
    <w:autoRedefine/>
    <w:rsid w:val="00164041"/>
    <w:rPr>
      <w:rFonts w:ascii="Arial" w:eastAsia="Calibri" w:hAnsi="Arial"/>
    </w:rPr>
  </w:style>
  <w:style w:type="paragraph" w:styleId="Retraitcorpsdetexte2">
    <w:name w:val="Body Text Indent 2"/>
    <w:basedOn w:val="Normal"/>
    <w:link w:val="Retraitcorpsdetexte2Car"/>
    <w:semiHidden/>
    <w:unhideWhenUsed/>
    <w:rsid w:val="00164041"/>
    <w:pPr>
      <w:spacing w:after="120" w:line="480" w:lineRule="auto"/>
      <w:ind w:left="283"/>
    </w:pPr>
    <w:rPr>
      <w:szCs w:val="22"/>
      <w:lang w:val="x-none" w:eastAsia="en-US"/>
    </w:rPr>
  </w:style>
  <w:style w:type="character" w:customStyle="1" w:styleId="Retraitcorpsdetexte2Car">
    <w:name w:val="Retrait corps de texte 2 Car"/>
    <w:link w:val="Retraitcorpsdetexte2"/>
    <w:semiHidden/>
    <w:rsid w:val="00164041"/>
    <w:rPr>
      <w:rFonts w:ascii="Eras Medium ITC" w:eastAsia="Times New Roman" w:hAnsi="Eras Medium ITC"/>
      <w:sz w:val="22"/>
      <w:szCs w:val="22"/>
      <w:lang w:val="x-none" w:eastAsia="en-US"/>
    </w:rPr>
  </w:style>
  <w:style w:type="character" w:customStyle="1" w:styleId="PADYPtexte2Car">
    <w:name w:val="PADYPtexte 2 Car"/>
    <w:link w:val="PADYPtexte2"/>
    <w:rsid w:val="00164041"/>
    <w:rPr>
      <w:rFonts w:ascii="Arial" w:hAnsi="Arial"/>
      <w:sz w:val="22"/>
      <w:szCs w:val="22"/>
      <w:lang w:val="x-none" w:eastAsia="en-US"/>
    </w:rPr>
  </w:style>
  <w:style w:type="paragraph" w:customStyle="1" w:styleId="PADYP1Titre1">
    <w:name w:val="PADYP 1_Titre1"/>
    <w:basedOn w:val="Titre1"/>
    <w:link w:val="PADYP1Titre1Car"/>
    <w:autoRedefine/>
    <w:rsid w:val="00164041"/>
    <w:pPr>
      <w:ind w:left="360" w:hanging="360"/>
    </w:pPr>
    <w:rPr>
      <w:sz w:val="26"/>
      <w:szCs w:val="26"/>
    </w:rPr>
  </w:style>
  <w:style w:type="character" w:customStyle="1" w:styleId="PADYP1Titre1Car">
    <w:name w:val="PADYP 1_Titre1 Car"/>
    <w:link w:val="PADYP1Titre1"/>
    <w:rsid w:val="00164041"/>
    <w:rPr>
      <w:rFonts w:ascii="Arial" w:hAnsi="Arial"/>
      <w:bCs/>
      <w:sz w:val="26"/>
      <w:szCs w:val="26"/>
      <w:lang w:val="x-none" w:eastAsia="en-US"/>
    </w:rPr>
  </w:style>
  <w:style w:type="paragraph" w:customStyle="1" w:styleId="PADYP2Titre2">
    <w:name w:val="PADYP 2_Titre2"/>
    <w:basedOn w:val="Titre2"/>
    <w:link w:val="PADYP2Titre2Car"/>
    <w:autoRedefine/>
    <w:rsid w:val="00164041"/>
    <w:pPr>
      <w:spacing w:before="0"/>
      <w:ind w:left="720" w:hanging="720"/>
    </w:pPr>
    <w:rPr>
      <w:rFonts w:ascii="Arial" w:hAnsi="Arial"/>
      <w:color w:val="0070C0"/>
      <w:sz w:val="24"/>
      <w:szCs w:val="24"/>
    </w:rPr>
  </w:style>
  <w:style w:type="character" w:customStyle="1" w:styleId="PADYP2Titre2Car">
    <w:name w:val="PADYP 2_Titre2 Car"/>
    <w:link w:val="PADYP2Titre2"/>
    <w:rsid w:val="00164041"/>
    <w:rPr>
      <w:rFonts w:ascii="Arial" w:eastAsia="Times New Roman" w:hAnsi="Arial"/>
      <w:color w:val="0070C0"/>
      <w:sz w:val="24"/>
      <w:szCs w:val="24"/>
      <w:lang w:val="x-none" w:eastAsia="en-US"/>
    </w:rPr>
  </w:style>
  <w:style w:type="paragraph" w:customStyle="1" w:styleId="PADYP3Titre3">
    <w:name w:val="PADYP 3_Titre3"/>
    <w:basedOn w:val="Titre3"/>
    <w:link w:val="PADYP3Titre3Car"/>
    <w:autoRedefine/>
    <w:rsid w:val="00164041"/>
    <w:pPr>
      <w:spacing w:before="0"/>
    </w:pPr>
    <w:rPr>
      <w:rFonts w:ascii="Arial" w:hAnsi="Arial"/>
      <w:i/>
      <w:sz w:val="24"/>
      <w:szCs w:val="24"/>
      <w:lang w:eastAsia="en-US"/>
    </w:rPr>
  </w:style>
  <w:style w:type="character" w:customStyle="1" w:styleId="PADYP3Titre3Car">
    <w:name w:val="PADYP 3_Titre3 Car"/>
    <w:link w:val="PADYP3Titre3"/>
    <w:rsid w:val="00164041"/>
    <w:rPr>
      <w:rFonts w:ascii="Arial" w:eastAsia="Times New Roman" w:hAnsi="Arial"/>
      <w:b/>
      <w:bCs/>
      <w:i/>
      <w:sz w:val="24"/>
      <w:szCs w:val="24"/>
      <w:lang w:val="x-none" w:eastAsia="en-US"/>
    </w:rPr>
  </w:style>
  <w:style w:type="paragraph" w:customStyle="1" w:styleId="PADYP4Titre4">
    <w:name w:val="PADYP 4_Titre4"/>
    <w:basedOn w:val="Titre4"/>
    <w:link w:val="PADYP4Titre4Car"/>
    <w:autoRedefine/>
    <w:rsid w:val="00164041"/>
    <w:pPr>
      <w:spacing w:before="0" w:after="120" w:line="240" w:lineRule="auto"/>
      <w:ind w:left="1080" w:hanging="1080"/>
    </w:pPr>
    <w:rPr>
      <w:rFonts w:ascii="Arial" w:hAnsi="Arial"/>
      <w:color w:val="C00000"/>
      <w:sz w:val="24"/>
      <w:szCs w:val="24"/>
    </w:rPr>
  </w:style>
  <w:style w:type="character" w:customStyle="1" w:styleId="PADYP4Titre4Car">
    <w:name w:val="PADYP 4_Titre4 Car"/>
    <w:link w:val="PADYP4Titre4"/>
    <w:rsid w:val="00164041"/>
    <w:rPr>
      <w:rFonts w:ascii="Arial" w:eastAsia="Times New Roman" w:hAnsi="Arial"/>
      <w:b/>
      <w:bCs/>
      <w:i/>
      <w:iCs/>
      <w:color w:val="C00000"/>
      <w:sz w:val="24"/>
      <w:szCs w:val="24"/>
      <w:lang w:val="x-none" w:eastAsia="en-US"/>
    </w:rPr>
  </w:style>
  <w:style w:type="paragraph" w:customStyle="1" w:styleId="PADYP5Titre5">
    <w:name w:val="PADYP 5_Titre5"/>
    <w:basedOn w:val="Titre5"/>
    <w:link w:val="PADYP5Titre5Car"/>
    <w:autoRedefine/>
    <w:rsid w:val="00164041"/>
    <w:pPr>
      <w:spacing w:before="0"/>
      <w:ind w:left="340"/>
    </w:pPr>
    <w:rPr>
      <w:rFonts w:ascii="Arial" w:hAnsi="Arial"/>
      <w:sz w:val="24"/>
      <w:szCs w:val="24"/>
      <w:u w:val="single"/>
    </w:rPr>
  </w:style>
  <w:style w:type="character" w:customStyle="1" w:styleId="PADYP5Titre5Car">
    <w:name w:val="PADYP 5_Titre5 Car"/>
    <w:link w:val="PADYP5Titre5"/>
    <w:rsid w:val="00164041"/>
    <w:rPr>
      <w:rFonts w:ascii="Arial" w:eastAsia="Times New Roman" w:hAnsi="Arial"/>
      <w:b/>
      <w:bCs/>
      <w:i/>
      <w:iCs/>
      <w:sz w:val="24"/>
      <w:szCs w:val="24"/>
      <w:u w:val="single"/>
      <w:lang w:val="x-none" w:eastAsia="x-none"/>
    </w:rPr>
  </w:style>
  <w:style w:type="paragraph" w:customStyle="1" w:styleId="PADYPUCE1">
    <w:name w:val="PADYPUCE 1"/>
    <w:basedOn w:val="Normal"/>
    <w:link w:val="PADYPUCE1Car"/>
    <w:rsid w:val="00164041"/>
    <w:pPr>
      <w:numPr>
        <w:numId w:val="10"/>
      </w:numPr>
      <w:spacing w:before="120" w:line="276" w:lineRule="auto"/>
      <w:contextualSpacing/>
    </w:pPr>
    <w:rPr>
      <w:rFonts w:ascii="Arial" w:eastAsia="Calibri" w:hAnsi="Arial"/>
      <w:sz w:val="24"/>
      <w:lang w:val="x-none" w:eastAsia="en-US"/>
    </w:rPr>
  </w:style>
  <w:style w:type="character" w:customStyle="1" w:styleId="PADYPUCE1Car">
    <w:name w:val="PADYPUCE 1 Car"/>
    <w:link w:val="PADYPUCE1"/>
    <w:rsid w:val="00164041"/>
    <w:rPr>
      <w:rFonts w:ascii="Arial" w:hAnsi="Arial"/>
      <w:sz w:val="24"/>
      <w:szCs w:val="24"/>
      <w:lang w:val="x-none" w:eastAsia="en-US"/>
    </w:rPr>
  </w:style>
  <w:style w:type="character" w:customStyle="1" w:styleId="ParagraphedelisteCar">
    <w:name w:val="Paragraphe de liste Car"/>
    <w:link w:val="Paragraphedeliste"/>
    <w:uiPriority w:val="34"/>
    <w:rsid w:val="00C478B7"/>
    <w:rPr>
      <w:rFonts w:ascii="Eras Medium ITC" w:eastAsia="Times New Roman" w:hAnsi="Eras Medium ITC"/>
      <w:sz w:val="22"/>
      <w:szCs w:val="24"/>
    </w:rPr>
  </w:style>
  <w:style w:type="paragraph" w:customStyle="1" w:styleId="PADYPUCE2">
    <w:name w:val="PADYPUCE2"/>
    <w:basedOn w:val="Listepuces2"/>
    <w:link w:val="PADYPUCE2Car"/>
    <w:rsid w:val="00164041"/>
    <w:pPr>
      <w:numPr>
        <w:numId w:val="11"/>
      </w:numPr>
      <w:contextualSpacing w:val="0"/>
    </w:pPr>
    <w:rPr>
      <w:rFonts w:ascii="Arial" w:hAnsi="Arial"/>
      <w:lang w:val="x-none" w:eastAsia="x-none"/>
    </w:rPr>
  </w:style>
  <w:style w:type="paragraph" w:styleId="Listepuces2">
    <w:name w:val="List Bullet 2"/>
    <w:basedOn w:val="Normal"/>
    <w:uiPriority w:val="99"/>
    <w:semiHidden/>
    <w:unhideWhenUsed/>
    <w:rsid w:val="00164041"/>
    <w:pPr>
      <w:numPr>
        <w:numId w:val="8"/>
      </w:numPr>
      <w:contextualSpacing/>
    </w:pPr>
  </w:style>
  <w:style w:type="character" w:customStyle="1" w:styleId="PADYPUCE2Car">
    <w:name w:val="PADYPUCE2 Car"/>
    <w:link w:val="PADYPUCE2"/>
    <w:rsid w:val="00164041"/>
    <w:rPr>
      <w:rFonts w:ascii="Arial" w:eastAsia="Times New Roman" w:hAnsi="Arial"/>
      <w:sz w:val="22"/>
      <w:szCs w:val="24"/>
      <w:lang w:val="x-none" w:eastAsia="x-none"/>
    </w:rPr>
  </w:style>
  <w:style w:type="paragraph" w:customStyle="1" w:styleId="Style2">
    <w:name w:val="Style2"/>
    <w:basedOn w:val="PADYPUCE1"/>
    <w:link w:val="Style2Car"/>
    <w:rsid w:val="00164041"/>
    <w:pPr>
      <w:numPr>
        <w:numId w:val="0"/>
      </w:numPr>
    </w:pPr>
  </w:style>
  <w:style w:type="character" w:customStyle="1" w:styleId="Style2Car">
    <w:name w:val="Style2 Car"/>
    <w:link w:val="Style2"/>
    <w:rsid w:val="00164041"/>
    <w:rPr>
      <w:rFonts w:ascii="Arial" w:hAnsi="Arial"/>
      <w:sz w:val="24"/>
      <w:szCs w:val="24"/>
      <w:lang w:val="x-none" w:eastAsia="en-US"/>
    </w:rPr>
  </w:style>
  <w:style w:type="paragraph" w:customStyle="1" w:styleId="PADYPtexte3">
    <w:name w:val="PADYPtexte 3"/>
    <w:basedOn w:val="Retraitcorpsdetexte3"/>
    <w:link w:val="PADYPtexte3Car"/>
    <w:rsid w:val="00164041"/>
    <w:pPr>
      <w:ind w:left="1418"/>
    </w:pPr>
    <w:rPr>
      <w:rFonts w:ascii="Arial" w:hAnsi="Arial"/>
      <w:sz w:val="24"/>
    </w:rPr>
  </w:style>
  <w:style w:type="paragraph" w:styleId="Retraitcorpsdetexte3">
    <w:name w:val="Body Text Indent 3"/>
    <w:basedOn w:val="Normal"/>
    <w:link w:val="Retraitcorpsdetexte3Car"/>
    <w:uiPriority w:val="99"/>
    <w:semiHidden/>
    <w:unhideWhenUsed/>
    <w:rsid w:val="00164041"/>
    <w:pPr>
      <w:spacing w:after="120"/>
      <w:ind w:left="283"/>
    </w:pPr>
    <w:rPr>
      <w:sz w:val="16"/>
      <w:szCs w:val="16"/>
      <w:lang w:val="x-none" w:eastAsia="en-US"/>
    </w:rPr>
  </w:style>
  <w:style w:type="character" w:customStyle="1" w:styleId="Retraitcorpsdetexte3Car">
    <w:name w:val="Retrait corps de texte 3 Car"/>
    <w:link w:val="Retraitcorpsdetexte3"/>
    <w:uiPriority w:val="99"/>
    <w:semiHidden/>
    <w:rsid w:val="00164041"/>
    <w:rPr>
      <w:rFonts w:ascii="Eras Medium ITC" w:eastAsia="Times New Roman" w:hAnsi="Eras Medium ITC"/>
      <w:sz w:val="16"/>
      <w:szCs w:val="16"/>
      <w:lang w:val="x-none" w:eastAsia="en-US"/>
    </w:rPr>
  </w:style>
  <w:style w:type="character" w:customStyle="1" w:styleId="PADYPtexte3Car">
    <w:name w:val="PADYPtexte 3 Car"/>
    <w:link w:val="PADYPtexte3"/>
    <w:rsid w:val="00164041"/>
    <w:rPr>
      <w:rFonts w:ascii="Arial" w:eastAsia="Times New Roman" w:hAnsi="Arial"/>
      <w:sz w:val="24"/>
      <w:szCs w:val="16"/>
      <w:lang w:val="x-none" w:eastAsia="en-US"/>
    </w:rPr>
  </w:style>
  <w:style w:type="paragraph" w:styleId="Lgende">
    <w:name w:val="caption"/>
    <w:basedOn w:val="Normal"/>
    <w:next w:val="Normal"/>
    <w:semiHidden/>
    <w:unhideWhenUsed/>
    <w:qFormat/>
    <w:rsid w:val="00164041"/>
    <w:rPr>
      <w:rFonts w:cs="Arial"/>
      <w:b/>
      <w:bCs/>
      <w:sz w:val="20"/>
      <w:szCs w:val="20"/>
    </w:rPr>
  </w:style>
  <w:style w:type="paragraph" w:customStyle="1" w:styleId="PADYPTitre1">
    <w:name w:val="PADYP_Titre1"/>
    <w:basedOn w:val="Titre1"/>
    <w:autoRedefine/>
    <w:rsid w:val="00164041"/>
    <w:pPr>
      <w:numPr>
        <w:numId w:val="9"/>
      </w:numPr>
      <w:spacing w:after="120" w:line="280" w:lineRule="atLeast"/>
    </w:pPr>
    <w:rPr>
      <w:bCs w:val="0"/>
      <w:i/>
      <w:kern w:val="32"/>
      <w:sz w:val="24"/>
      <w:szCs w:val="24"/>
      <w:lang w:bidi="en-US"/>
    </w:rPr>
  </w:style>
  <w:style w:type="paragraph" w:customStyle="1" w:styleId="PADYPTitre2">
    <w:name w:val="PADYP_Titre2"/>
    <w:basedOn w:val="Titre2"/>
    <w:link w:val="PADYPTitre2Car"/>
    <w:autoRedefine/>
    <w:rsid w:val="00164041"/>
    <w:pPr>
      <w:numPr>
        <w:numId w:val="9"/>
      </w:numPr>
      <w:spacing w:before="240" w:line="360" w:lineRule="auto"/>
    </w:pPr>
    <w:rPr>
      <w:sz w:val="24"/>
      <w:szCs w:val="24"/>
    </w:rPr>
  </w:style>
  <w:style w:type="paragraph" w:customStyle="1" w:styleId="PADYPTitre3">
    <w:name w:val="PADYP_Titre3"/>
    <w:basedOn w:val="Titre3"/>
    <w:autoRedefine/>
    <w:rsid w:val="00164041"/>
    <w:pPr>
      <w:numPr>
        <w:numId w:val="9"/>
      </w:numPr>
      <w:spacing w:line="280" w:lineRule="atLeast"/>
    </w:pPr>
    <w:rPr>
      <w:b w:val="0"/>
      <w:szCs w:val="24"/>
      <w:lang w:eastAsia="en-US"/>
    </w:rPr>
  </w:style>
  <w:style w:type="paragraph" w:customStyle="1" w:styleId="PADYPTexte1">
    <w:name w:val="PADYP_Texte1"/>
    <w:basedOn w:val="Corpsdetexte"/>
    <w:link w:val="PADYPTexte1Car"/>
    <w:autoRedefine/>
    <w:uiPriority w:val="1"/>
    <w:rsid w:val="00164041"/>
    <w:pPr>
      <w:spacing w:before="120" w:line="360" w:lineRule="auto"/>
    </w:pPr>
    <w:rPr>
      <w:rFonts w:ascii="Arial" w:hAnsi="Arial"/>
    </w:rPr>
  </w:style>
  <w:style w:type="character" w:customStyle="1" w:styleId="PADYPTexte1Car">
    <w:name w:val="PADYP_Texte1 Car"/>
    <w:link w:val="PADYPTexte1"/>
    <w:uiPriority w:val="1"/>
    <w:rsid w:val="00164041"/>
    <w:rPr>
      <w:rFonts w:ascii="Arial" w:eastAsia="Times New Roman" w:hAnsi="Arial"/>
      <w:sz w:val="22"/>
      <w:szCs w:val="22"/>
      <w:lang w:val="x-none" w:eastAsia="en-US"/>
    </w:rPr>
  </w:style>
  <w:style w:type="paragraph" w:customStyle="1" w:styleId="PADYPPUCE1">
    <w:name w:val="PADYP_PUCE 1"/>
    <w:basedOn w:val="Normal"/>
    <w:link w:val="PADYPPUCE1Car"/>
    <w:rsid w:val="00164041"/>
    <w:pPr>
      <w:spacing w:before="120" w:line="276" w:lineRule="auto"/>
      <w:ind w:left="1069" w:hanging="360"/>
      <w:contextualSpacing/>
    </w:pPr>
    <w:rPr>
      <w:rFonts w:ascii="Arial" w:hAnsi="Arial"/>
      <w:sz w:val="24"/>
      <w:lang w:val="x-none" w:eastAsia="en-US"/>
    </w:rPr>
  </w:style>
  <w:style w:type="character" w:customStyle="1" w:styleId="PADYPPUCE1Car">
    <w:name w:val="PADYP_PUCE 1 Car"/>
    <w:link w:val="PADYPPUCE1"/>
    <w:rsid w:val="00164041"/>
    <w:rPr>
      <w:rFonts w:ascii="Arial" w:eastAsia="Times New Roman" w:hAnsi="Arial"/>
      <w:sz w:val="24"/>
      <w:szCs w:val="24"/>
      <w:lang w:val="x-none" w:eastAsia="en-US"/>
    </w:rPr>
  </w:style>
  <w:style w:type="table" w:customStyle="1" w:styleId="Grilledutableau1">
    <w:name w:val="Grille du tableau1"/>
    <w:basedOn w:val="TableauNormal"/>
    <w:next w:val="Grilledutableau"/>
    <w:uiPriority w:val="59"/>
    <w:rsid w:val="00C478B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3">
    <w:name w:val="Body Text 3"/>
    <w:basedOn w:val="Normal"/>
    <w:link w:val="Corpsdetexte3Car"/>
    <w:uiPriority w:val="99"/>
    <w:unhideWhenUsed/>
    <w:rsid w:val="00164041"/>
    <w:pPr>
      <w:spacing w:after="120" w:line="276" w:lineRule="auto"/>
      <w:jc w:val="left"/>
    </w:pPr>
    <w:rPr>
      <w:rFonts w:ascii="Arial" w:eastAsia="Calibri" w:hAnsi="Arial"/>
      <w:sz w:val="16"/>
      <w:szCs w:val="16"/>
      <w:lang w:val="x-none" w:eastAsia="en-US"/>
    </w:rPr>
  </w:style>
  <w:style w:type="character" w:customStyle="1" w:styleId="Corpsdetexte3Car">
    <w:name w:val="Corps de texte 3 Car"/>
    <w:link w:val="Corpsdetexte3"/>
    <w:uiPriority w:val="99"/>
    <w:rsid w:val="00164041"/>
    <w:rPr>
      <w:rFonts w:ascii="Arial" w:hAnsi="Arial"/>
      <w:sz w:val="16"/>
      <w:szCs w:val="16"/>
      <w:lang w:val="x-none" w:eastAsia="en-US"/>
    </w:rPr>
  </w:style>
  <w:style w:type="table" w:styleId="Grilleclaire-Accent5">
    <w:name w:val="Light Grid Accent 5"/>
    <w:basedOn w:val="TableauNormal"/>
    <w:uiPriority w:val="62"/>
    <w:rsid w:val="000318D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ansinterligneCar">
    <w:name w:val="Sans interligne Car"/>
    <w:link w:val="Sansinterligne"/>
    <w:uiPriority w:val="1"/>
    <w:locked/>
    <w:rsid w:val="00640808"/>
    <w:rPr>
      <w:rFonts w:ascii="Times New Roman" w:eastAsia="Times New Roman" w:hAnsi="Times New Roman"/>
      <w:sz w:val="24"/>
      <w:szCs w:val="24"/>
    </w:rPr>
  </w:style>
  <w:style w:type="paragraph" w:styleId="Notedebasdepage">
    <w:name w:val="footnote text"/>
    <w:basedOn w:val="Normal"/>
    <w:link w:val="NotedebasdepageCar"/>
    <w:rsid w:val="00164041"/>
    <w:pPr>
      <w:jc w:val="left"/>
    </w:pPr>
    <w:rPr>
      <w:sz w:val="20"/>
      <w:szCs w:val="20"/>
    </w:rPr>
  </w:style>
  <w:style w:type="character" w:customStyle="1" w:styleId="NotedebasdepageCar">
    <w:name w:val="Note de bas de page Car"/>
    <w:basedOn w:val="Policepardfaut"/>
    <w:link w:val="Notedebasdepage"/>
    <w:rsid w:val="00164041"/>
    <w:rPr>
      <w:rFonts w:ascii="Eras Medium ITC" w:eastAsia="Times New Roman" w:hAnsi="Eras Medium ITC"/>
    </w:rPr>
  </w:style>
  <w:style w:type="character" w:styleId="Appelnotedebasdep">
    <w:name w:val="footnote reference"/>
    <w:rsid w:val="00164041"/>
    <w:rPr>
      <w:vertAlign w:val="superscript"/>
    </w:rPr>
  </w:style>
  <w:style w:type="table" w:customStyle="1" w:styleId="Grilledutableau2">
    <w:name w:val="Grille du tableau2"/>
    <w:basedOn w:val="TableauNormal"/>
    <w:next w:val="Grilledutableau"/>
    <w:uiPriority w:val="59"/>
    <w:rsid w:val="000169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1901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9632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YP1">
    <w:name w:val="PADYP 1"/>
    <w:basedOn w:val="Normal"/>
    <w:link w:val="PADYP1Car"/>
    <w:qFormat/>
    <w:rsid w:val="00164041"/>
    <w:pPr>
      <w:numPr>
        <w:numId w:val="23"/>
      </w:numPr>
      <w:shd w:val="clear" w:color="auto" w:fill="76923C"/>
      <w:spacing w:before="240" w:after="240"/>
      <w:ind w:left="426" w:hanging="426"/>
    </w:pPr>
    <w:rPr>
      <w:b/>
      <w:color w:val="FFFFFF"/>
      <w:sz w:val="28"/>
      <w:szCs w:val="28"/>
    </w:rPr>
  </w:style>
  <w:style w:type="paragraph" w:customStyle="1" w:styleId="PADYPc2Titre1">
    <w:name w:val="PADYPc2_Titre1"/>
    <w:basedOn w:val="Normal"/>
    <w:link w:val="PADYPc2Titre1Car"/>
    <w:autoRedefine/>
    <w:qFormat/>
    <w:rsid w:val="00164041"/>
    <w:pPr>
      <w:keepNext/>
      <w:numPr>
        <w:numId w:val="20"/>
      </w:numPr>
      <w:spacing w:after="120"/>
      <w:outlineLvl w:val="0"/>
    </w:pPr>
    <w:rPr>
      <w:rFonts w:ascii="Arial" w:eastAsia="Calibri" w:hAnsi="Arial"/>
      <w:b/>
      <w:bCs/>
      <w:caps/>
      <w:lang w:val="x-none" w:eastAsia="en-US"/>
    </w:rPr>
  </w:style>
  <w:style w:type="character" w:customStyle="1" w:styleId="PADYPc2Titre1Car">
    <w:name w:val="PADYPc2_Titre1 Car"/>
    <w:link w:val="PADYPc2Titre1"/>
    <w:locked/>
    <w:rsid w:val="00164041"/>
    <w:rPr>
      <w:rFonts w:ascii="Arial" w:hAnsi="Arial"/>
      <w:b/>
      <w:bCs/>
      <w:caps/>
      <w:sz w:val="22"/>
      <w:szCs w:val="24"/>
      <w:lang w:val="x-none" w:eastAsia="en-US"/>
    </w:rPr>
  </w:style>
  <w:style w:type="paragraph" w:customStyle="1" w:styleId="PADYPc2Titre2">
    <w:name w:val="PADYPc2_Titre2"/>
    <w:basedOn w:val="AT2"/>
    <w:link w:val="PADYPc2Titre2Car"/>
    <w:autoRedefine/>
    <w:qFormat/>
    <w:rsid w:val="00164041"/>
    <w:pPr>
      <w:numPr>
        <w:ilvl w:val="1"/>
        <w:numId w:val="20"/>
      </w:numPr>
    </w:pPr>
    <w:rPr>
      <w:rFonts w:cs="Times New Roman"/>
      <w:sz w:val="24"/>
      <w:lang w:val="x-none"/>
    </w:rPr>
  </w:style>
  <w:style w:type="character" w:customStyle="1" w:styleId="PADYPc2Titre2Car">
    <w:name w:val="PADYPc2_Titre2 Car"/>
    <w:link w:val="PADYPc2Titre2"/>
    <w:locked/>
    <w:rsid w:val="00164041"/>
    <w:rPr>
      <w:rFonts w:ascii="Arial" w:hAnsi="Arial"/>
      <w:b/>
      <w:sz w:val="24"/>
      <w:szCs w:val="24"/>
      <w:lang w:val="x-none" w:eastAsia="en-US"/>
    </w:rPr>
  </w:style>
  <w:style w:type="paragraph" w:customStyle="1" w:styleId="PADYPc2Texte1">
    <w:name w:val="PADYPc2_Texte1"/>
    <w:basedOn w:val="Normal"/>
    <w:link w:val="PADYPc2Texte1Car"/>
    <w:autoRedefine/>
    <w:uiPriority w:val="1"/>
    <w:qFormat/>
    <w:rsid w:val="00164041"/>
    <w:pPr>
      <w:tabs>
        <w:tab w:val="left" w:pos="1935"/>
      </w:tabs>
      <w:spacing w:after="240" w:line="276" w:lineRule="auto"/>
    </w:pPr>
    <w:rPr>
      <w:rFonts w:ascii="Arial" w:eastAsia="Calibri" w:hAnsi="Arial"/>
      <w:bCs/>
      <w:szCs w:val="22"/>
      <w:lang w:val="x-none" w:eastAsia="en-US"/>
    </w:rPr>
  </w:style>
  <w:style w:type="character" w:customStyle="1" w:styleId="PADYPc2Texte1Car">
    <w:name w:val="PADYPc2_Texte1 Car"/>
    <w:link w:val="PADYPc2Texte1"/>
    <w:uiPriority w:val="1"/>
    <w:locked/>
    <w:rsid w:val="00164041"/>
    <w:rPr>
      <w:rFonts w:ascii="Arial" w:hAnsi="Arial"/>
      <w:bCs/>
      <w:sz w:val="22"/>
      <w:szCs w:val="22"/>
      <w:lang w:val="x-none" w:eastAsia="en-US"/>
    </w:rPr>
  </w:style>
  <w:style w:type="paragraph" w:customStyle="1" w:styleId="PADYPc2Titre3">
    <w:name w:val="PADYPc2_Titre3"/>
    <w:basedOn w:val="Normal"/>
    <w:autoRedefine/>
    <w:qFormat/>
    <w:rsid w:val="00164041"/>
    <w:pPr>
      <w:keepNext/>
      <w:spacing w:after="120"/>
      <w:outlineLvl w:val="0"/>
    </w:pPr>
    <w:rPr>
      <w:rFonts w:ascii="Arial" w:eastAsia="Calibri" w:hAnsi="Arial" w:cs="Arial"/>
      <w:b/>
      <w:szCs w:val="22"/>
      <w:lang w:eastAsia="en-US"/>
    </w:rPr>
  </w:style>
  <w:style w:type="paragraph" w:customStyle="1" w:styleId="PADYPc2PUCE1">
    <w:name w:val="PADYPc2_PUCE 1"/>
    <w:basedOn w:val="Normal"/>
    <w:link w:val="PADYPc2PUCE1Car"/>
    <w:uiPriority w:val="1"/>
    <w:qFormat/>
    <w:rsid w:val="00164041"/>
    <w:pPr>
      <w:numPr>
        <w:numId w:val="16"/>
      </w:numPr>
      <w:spacing w:line="276" w:lineRule="auto"/>
    </w:pPr>
    <w:rPr>
      <w:rFonts w:ascii="Arial" w:eastAsia="Calibri" w:hAnsi="Arial"/>
      <w:bCs/>
      <w:i/>
      <w:szCs w:val="22"/>
      <w:lang w:val="x-none" w:eastAsia="x-none"/>
    </w:rPr>
  </w:style>
  <w:style w:type="character" w:customStyle="1" w:styleId="PADYPc2PUCE1Car">
    <w:name w:val="PADYPc2_PUCE 1 Car"/>
    <w:link w:val="PADYPc2PUCE1"/>
    <w:uiPriority w:val="1"/>
    <w:locked/>
    <w:rsid w:val="00164041"/>
    <w:rPr>
      <w:rFonts w:ascii="Arial" w:hAnsi="Arial"/>
      <w:bCs/>
      <w:i/>
      <w:sz w:val="22"/>
      <w:szCs w:val="22"/>
      <w:lang w:val="x-none" w:eastAsia="x-none"/>
    </w:rPr>
  </w:style>
  <w:style w:type="paragraph" w:customStyle="1" w:styleId="PADYPc2PUCE2">
    <w:name w:val="PADYPc2_PUCE2"/>
    <w:basedOn w:val="Normal"/>
    <w:link w:val="PADYPc2PUCE2Car"/>
    <w:uiPriority w:val="1"/>
    <w:qFormat/>
    <w:rsid w:val="00164041"/>
    <w:pPr>
      <w:numPr>
        <w:numId w:val="17"/>
      </w:numPr>
    </w:pPr>
    <w:rPr>
      <w:rFonts w:ascii="Arial" w:eastAsia="Calibri" w:hAnsi="Arial"/>
      <w:bCs/>
      <w:szCs w:val="22"/>
      <w:lang w:val="x-none" w:eastAsia="en-US"/>
    </w:rPr>
  </w:style>
  <w:style w:type="character" w:customStyle="1" w:styleId="PADYPc2PUCE2Car">
    <w:name w:val="PADYPc2_PUCE2 Car"/>
    <w:link w:val="PADYPc2PUCE2"/>
    <w:uiPriority w:val="1"/>
    <w:locked/>
    <w:rsid w:val="00164041"/>
    <w:rPr>
      <w:rFonts w:ascii="Arial" w:hAnsi="Arial"/>
      <w:bCs/>
      <w:sz w:val="22"/>
      <w:szCs w:val="22"/>
      <w:lang w:val="x-none" w:eastAsia="en-US"/>
    </w:rPr>
  </w:style>
  <w:style w:type="paragraph" w:customStyle="1" w:styleId="PADYPC2Titre4">
    <w:name w:val="PADYP C2 Titre 4"/>
    <w:basedOn w:val="PADYPc2PUCE1"/>
    <w:link w:val="PADYPC2Titre4Car"/>
    <w:qFormat/>
    <w:rsid w:val="00164041"/>
    <w:pPr>
      <w:numPr>
        <w:numId w:val="0"/>
      </w:numPr>
      <w:spacing w:after="120"/>
      <w:ind w:left="720"/>
    </w:pPr>
    <w:rPr>
      <w:u w:val="single"/>
      <w:lang w:eastAsia="en-US"/>
    </w:rPr>
  </w:style>
  <w:style w:type="character" w:customStyle="1" w:styleId="PADYPC2Titre4Car">
    <w:name w:val="PADYP C2 Titre 4 Car"/>
    <w:link w:val="PADYPC2Titre4"/>
    <w:rsid w:val="00164041"/>
    <w:rPr>
      <w:rFonts w:ascii="Arial" w:hAnsi="Arial"/>
      <w:bCs/>
      <w:i/>
      <w:sz w:val="22"/>
      <w:szCs w:val="22"/>
      <w:u w:val="single"/>
      <w:lang w:val="x-none" w:eastAsia="en-US"/>
    </w:rPr>
  </w:style>
  <w:style w:type="character" w:customStyle="1" w:styleId="PADYPTitre2Car">
    <w:name w:val="PADYP_Titre2 Car"/>
    <w:link w:val="PADYPTitre2"/>
    <w:locked/>
    <w:rsid w:val="00164041"/>
    <w:rPr>
      <w:rFonts w:ascii="Cambria" w:eastAsia="Times New Roman" w:hAnsi="Cambria"/>
      <w:color w:val="4F81BD"/>
      <w:sz w:val="24"/>
      <w:szCs w:val="24"/>
      <w:lang w:val="x-none" w:eastAsia="en-US"/>
    </w:rPr>
  </w:style>
  <w:style w:type="paragraph" w:customStyle="1" w:styleId="PADYPC2PUC3">
    <w:name w:val="PADYPC2PUC3"/>
    <w:basedOn w:val="Titre"/>
    <w:link w:val="PADYPC2PUC3Car"/>
    <w:qFormat/>
    <w:rsid w:val="00164041"/>
    <w:pPr>
      <w:numPr>
        <w:numId w:val="19"/>
      </w:numPr>
      <w:spacing w:before="0" w:after="0"/>
      <w:jc w:val="both"/>
    </w:pPr>
    <w:rPr>
      <w:rFonts w:ascii="Arial" w:hAnsi="Arial"/>
      <w:sz w:val="22"/>
      <w:szCs w:val="22"/>
    </w:rPr>
  </w:style>
  <w:style w:type="character" w:customStyle="1" w:styleId="PADYPC2PUC3Car">
    <w:name w:val="PADYPC2PUC3 Car"/>
    <w:link w:val="PADYPC2PUC3"/>
    <w:rsid w:val="00164041"/>
    <w:rPr>
      <w:rFonts w:ascii="Arial" w:eastAsia="Times New Roman" w:hAnsi="Arial"/>
      <w:b/>
      <w:bCs/>
      <w:kern w:val="28"/>
      <w:sz w:val="22"/>
      <w:szCs w:val="22"/>
      <w:lang w:val="x-none" w:eastAsia="x-none"/>
    </w:rPr>
  </w:style>
  <w:style w:type="paragraph" w:customStyle="1" w:styleId="MCA1">
    <w:name w:val="MCA 1"/>
    <w:basedOn w:val="Normal"/>
    <w:link w:val="MCA1Car"/>
    <w:qFormat/>
    <w:rsid w:val="00164041"/>
    <w:pPr>
      <w:tabs>
        <w:tab w:val="left" w:pos="851"/>
      </w:tabs>
      <w:spacing w:before="240" w:after="120"/>
      <w:ind w:left="851" w:hanging="851"/>
      <w:jc w:val="left"/>
      <w:outlineLvl w:val="0"/>
    </w:pPr>
    <w:rPr>
      <w:b/>
      <w:sz w:val="32"/>
      <w:lang w:val="x-none" w:eastAsia="x-none"/>
    </w:rPr>
  </w:style>
  <w:style w:type="character" w:customStyle="1" w:styleId="MCA1Car">
    <w:name w:val="MCA 1 Car"/>
    <w:link w:val="MCA1"/>
    <w:rsid w:val="00164041"/>
    <w:rPr>
      <w:rFonts w:ascii="Eras Medium ITC" w:eastAsia="Times New Roman" w:hAnsi="Eras Medium ITC"/>
      <w:b/>
      <w:sz w:val="32"/>
      <w:szCs w:val="24"/>
      <w:lang w:val="x-none" w:eastAsia="x-none"/>
    </w:rPr>
  </w:style>
  <w:style w:type="paragraph" w:customStyle="1" w:styleId="Style5">
    <w:name w:val="Style5"/>
    <w:basedOn w:val="Normal"/>
    <w:link w:val="Style5Car"/>
    <w:autoRedefine/>
    <w:semiHidden/>
    <w:rsid w:val="00164041"/>
    <w:pPr>
      <w:tabs>
        <w:tab w:val="left" w:pos="851"/>
      </w:tabs>
      <w:spacing w:before="240" w:after="240"/>
      <w:ind w:left="709"/>
    </w:pPr>
    <w:rPr>
      <w:b/>
      <w:lang w:val="x-none" w:eastAsia="x-none"/>
    </w:rPr>
  </w:style>
  <w:style w:type="character" w:customStyle="1" w:styleId="Style5Car">
    <w:name w:val="Style5 Car"/>
    <w:link w:val="Style5"/>
    <w:semiHidden/>
    <w:rsid w:val="00164041"/>
    <w:rPr>
      <w:rFonts w:ascii="Eras Medium ITC" w:eastAsia="Times New Roman" w:hAnsi="Eras Medium ITC"/>
      <w:b/>
      <w:sz w:val="22"/>
      <w:szCs w:val="24"/>
      <w:lang w:val="x-none" w:eastAsia="x-none"/>
    </w:rPr>
  </w:style>
  <w:style w:type="paragraph" w:customStyle="1" w:styleId="Style3">
    <w:name w:val="Style3"/>
    <w:basedOn w:val="TM1"/>
    <w:link w:val="Style3Car"/>
    <w:qFormat/>
    <w:rsid w:val="00164041"/>
    <w:pPr>
      <w:tabs>
        <w:tab w:val="left" w:pos="1680"/>
        <w:tab w:val="right" w:leader="hyphen" w:pos="9062"/>
      </w:tabs>
      <w:spacing w:before="0"/>
    </w:pPr>
    <w:rPr>
      <w:noProof/>
      <w:sz w:val="22"/>
      <w:szCs w:val="22"/>
    </w:rPr>
  </w:style>
  <w:style w:type="paragraph" w:customStyle="1" w:styleId="MCA3">
    <w:name w:val="MCA 3"/>
    <w:basedOn w:val="Normal"/>
    <w:link w:val="MCA3Car"/>
    <w:qFormat/>
    <w:rsid w:val="00164041"/>
    <w:pPr>
      <w:numPr>
        <w:ilvl w:val="1"/>
        <w:numId w:val="18"/>
      </w:numPr>
      <w:tabs>
        <w:tab w:val="left" w:pos="851"/>
      </w:tabs>
      <w:spacing w:before="240" w:after="120"/>
    </w:pPr>
    <w:rPr>
      <w:b/>
      <w:bCs/>
      <w:sz w:val="28"/>
      <w:lang w:val="x-none" w:eastAsia="x-none"/>
    </w:rPr>
  </w:style>
  <w:style w:type="character" w:customStyle="1" w:styleId="TM1Car">
    <w:name w:val="TM 1 Car"/>
    <w:link w:val="TM1"/>
    <w:uiPriority w:val="39"/>
    <w:rsid w:val="00164041"/>
    <w:rPr>
      <w:rFonts w:ascii="Eras Medium ITC" w:eastAsia="Times New Roman" w:hAnsi="Eras Medium ITC"/>
      <w:b/>
      <w:bCs/>
      <w:caps/>
      <w:lang w:val="x-none" w:eastAsia="x-none"/>
    </w:rPr>
  </w:style>
  <w:style w:type="character" w:customStyle="1" w:styleId="Style3Car">
    <w:name w:val="Style3 Car"/>
    <w:link w:val="Style3"/>
    <w:rsid w:val="00164041"/>
    <w:rPr>
      <w:rFonts w:ascii="Eras Medium ITC" w:eastAsia="Times New Roman" w:hAnsi="Eras Medium ITC"/>
      <w:b/>
      <w:bCs/>
      <w:caps/>
      <w:noProof/>
      <w:sz w:val="22"/>
      <w:szCs w:val="22"/>
      <w:lang w:val="x-none" w:eastAsia="x-none"/>
    </w:rPr>
  </w:style>
  <w:style w:type="character" w:customStyle="1" w:styleId="MCA3Car">
    <w:name w:val="MCA 3 Car"/>
    <w:link w:val="MCA3"/>
    <w:rsid w:val="00164041"/>
    <w:rPr>
      <w:rFonts w:ascii="Eras Medium ITC" w:eastAsia="Times New Roman" w:hAnsi="Eras Medium ITC"/>
      <w:b/>
      <w:bCs/>
      <w:sz w:val="28"/>
      <w:szCs w:val="24"/>
      <w:lang w:val="x-none" w:eastAsia="x-none"/>
    </w:rPr>
  </w:style>
  <w:style w:type="paragraph" w:customStyle="1" w:styleId="MCA2">
    <w:name w:val="MCA 2"/>
    <w:basedOn w:val="Normal"/>
    <w:rsid w:val="00164041"/>
    <w:pPr>
      <w:numPr>
        <w:numId w:val="18"/>
      </w:numPr>
      <w:tabs>
        <w:tab w:val="left" w:pos="851"/>
      </w:tabs>
      <w:spacing w:before="240" w:after="120"/>
      <w:ind w:left="851" w:hanging="851"/>
      <w:jc w:val="left"/>
      <w:outlineLvl w:val="1"/>
    </w:pPr>
    <w:rPr>
      <w:b/>
      <w:bCs/>
      <w:sz w:val="32"/>
      <w:szCs w:val="28"/>
    </w:rPr>
  </w:style>
  <w:style w:type="paragraph" w:customStyle="1" w:styleId="ATTexte">
    <w:name w:val="ATTexte"/>
    <w:basedOn w:val="Normal"/>
    <w:link w:val="ATTexteCar"/>
    <w:autoRedefine/>
    <w:uiPriority w:val="1"/>
    <w:qFormat/>
    <w:rsid w:val="00164041"/>
    <w:pPr>
      <w:contextualSpacing/>
    </w:pPr>
    <w:rPr>
      <w:rFonts w:ascii="Arial" w:eastAsia="Calibri" w:hAnsi="Arial"/>
      <w:szCs w:val="22"/>
      <w:lang w:val="x-none" w:eastAsia="en-US"/>
    </w:rPr>
  </w:style>
  <w:style w:type="character" w:customStyle="1" w:styleId="ATTexteCar">
    <w:name w:val="ATTexte Car"/>
    <w:link w:val="ATTexte"/>
    <w:uiPriority w:val="1"/>
    <w:locked/>
    <w:rsid w:val="00164041"/>
    <w:rPr>
      <w:rFonts w:ascii="Arial" w:hAnsi="Arial"/>
      <w:sz w:val="22"/>
      <w:szCs w:val="22"/>
      <w:lang w:val="x-none" w:eastAsia="en-US"/>
    </w:rPr>
  </w:style>
  <w:style w:type="paragraph" w:customStyle="1" w:styleId="TITRE10">
    <w:name w:val="TITRE 1"/>
    <w:basedOn w:val="Titre1"/>
    <w:link w:val="TITRE1Car0"/>
    <w:qFormat/>
    <w:rsid w:val="00164041"/>
    <w:pPr>
      <w:numPr>
        <w:numId w:val="22"/>
      </w:numPr>
      <w:shd w:val="clear" w:color="auto" w:fill="76923C"/>
      <w:suppressAutoHyphens/>
      <w:spacing w:before="240" w:after="240"/>
    </w:pPr>
    <w:rPr>
      <w:rFonts w:ascii="Calibri" w:hAnsi="Calibri"/>
      <w:b/>
      <w:color w:val="FFFFFF"/>
      <w:sz w:val="28"/>
      <w:szCs w:val="28"/>
    </w:rPr>
  </w:style>
  <w:style w:type="paragraph" w:customStyle="1" w:styleId="TITRE20">
    <w:name w:val="TITRE 2"/>
    <w:basedOn w:val="Normal"/>
    <w:link w:val="TITRE2Car0"/>
    <w:qFormat/>
    <w:rsid w:val="00164041"/>
    <w:pPr>
      <w:spacing w:before="240" w:after="240"/>
    </w:pPr>
    <w:rPr>
      <w:b/>
      <w:color w:val="1F497D"/>
    </w:rPr>
  </w:style>
  <w:style w:type="character" w:customStyle="1" w:styleId="TITRE1Car0">
    <w:name w:val="TITRE 1 Car"/>
    <w:link w:val="TITRE10"/>
    <w:rsid w:val="00164041"/>
    <w:rPr>
      <w:b/>
      <w:bCs/>
      <w:color w:val="FFFFFF"/>
      <w:sz w:val="28"/>
      <w:szCs w:val="28"/>
      <w:shd w:val="clear" w:color="auto" w:fill="76923C"/>
      <w:lang w:val="x-none" w:eastAsia="en-US"/>
    </w:rPr>
  </w:style>
  <w:style w:type="paragraph" w:customStyle="1" w:styleId="TITRE30">
    <w:name w:val="TITRE 3"/>
    <w:basedOn w:val="Normal"/>
    <w:link w:val="TITRE3Car0"/>
    <w:qFormat/>
    <w:rsid w:val="00164041"/>
    <w:pPr>
      <w:spacing w:before="240" w:after="240"/>
    </w:pPr>
    <w:rPr>
      <w:b/>
      <w:color w:val="E36C0A"/>
    </w:rPr>
  </w:style>
  <w:style w:type="character" w:customStyle="1" w:styleId="TITRE2Car0">
    <w:name w:val="TITRE 2 Car"/>
    <w:link w:val="TITRE20"/>
    <w:rsid w:val="00164041"/>
    <w:rPr>
      <w:rFonts w:ascii="Eras Medium ITC" w:eastAsia="Times New Roman" w:hAnsi="Eras Medium ITC"/>
      <w:b/>
      <w:color w:val="1F497D"/>
      <w:sz w:val="22"/>
      <w:szCs w:val="24"/>
    </w:rPr>
  </w:style>
  <w:style w:type="paragraph" w:customStyle="1" w:styleId="PADYP2">
    <w:name w:val="PADYP 2"/>
    <w:basedOn w:val="Normal"/>
    <w:link w:val="PADYP2Car"/>
    <w:qFormat/>
    <w:rsid w:val="00164041"/>
    <w:pPr>
      <w:numPr>
        <w:ilvl w:val="1"/>
        <w:numId w:val="23"/>
      </w:numPr>
      <w:tabs>
        <w:tab w:val="left" w:pos="426"/>
      </w:tabs>
      <w:spacing w:before="240" w:after="240"/>
      <w:ind w:left="709" w:hanging="709"/>
    </w:pPr>
    <w:rPr>
      <w:b/>
      <w:color w:val="1F497D"/>
      <w:sz w:val="28"/>
    </w:rPr>
  </w:style>
  <w:style w:type="character" w:customStyle="1" w:styleId="TITRE3Car0">
    <w:name w:val="TITRE 3 Car"/>
    <w:link w:val="TITRE30"/>
    <w:rsid w:val="00164041"/>
    <w:rPr>
      <w:rFonts w:ascii="Eras Medium ITC" w:eastAsia="Times New Roman" w:hAnsi="Eras Medium ITC"/>
      <w:b/>
      <w:color w:val="E36C0A"/>
      <w:sz w:val="22"/>
      <w:szCs w:val="24"/>
    </w:rPr>
  </w:style>
  <w:style w:type="character" w:customStyle="1" w:styleId="PADYP1Car">
    <w:name w:val="PADYP 1 Car"/>
    <w:link w:val="PADYP1"/>
    <w:rsid w:val="00164041"/>
    <w:rPr>
      <w:rFonts w:ascii="Eras Medium ITC" w:eastAsia="Times New Roman" w:hAnsi="Eras Medium ITC"/>
      <w:b/>
      <w:color w:val="FFFFFF"/>
      <w:sz w:val="28"/>
      <w:szCs w:val="28"/>
      <w:shd w:val="clear" w:color="auto" w:fill="76923C"/>
    </w:rPr>
  </w:style>
  <w:style w:type="paragraph" w:customStyle="1" w:styleId="PADYP3">
    <w:name w:val="PADYP 3"/>
    <w:basedOn w:val="Normal"/>
    <w:link w:val="PADYP3Car"/>
    <w:qFormat/>
    <w:rsid w:val="00164041"/>
    <w:pPr>
      <w:numPr>
        <w:ilvl w:val="2"/>
        <w:numId w:val="23"/>
      </w:numPr>
      <w:spacing w:before="240" w:after="240"/>
      <w:ind w:left="709" w:hanging="709"/>
    </w:pPr>
    <w:rPr>
      <w:b/>
      <w:color w:val="E36C0A"/>
      <w:sz w:val="24"/>
    </w:rPr>
  </w:style>
  <w:style w:type="character" w:customStyle="1" w:styleId="PADYP2Car">
    <w:name w:val="PADYP 2 Car"/>
    <w:link w:val="PADYP2"/>
    <w:rsid w:val="00164041"/>
    <w:rPr>
      <w:rFonts w:ascii="Eras Medium ITC" w:eastAsia="Times New Roman" w:hAnsi="Eras Medium ITC"/>
      <w:b/>
      <w:color w:val="1F497D"/>
      <w:sz w:val="28"/>
      <w:szCs w:val="24"/>
    </w:rPr>
  </w:style>
  <w:style w:type="character" w:customStyle="1" w:styleId="PADYP3Car">
    <w:name w:val="PADYP 3 Car"/>
    <w:link w:val="PADYP3"/>
    <w:rsid w:val="00164041"/>
    <w:rPr>
      <w:rFonts w:ascii="Eras Medium ITC" w:eastAsia="Times New Roman" w:hAnsi="Eras Medium ITC"/>
      <w:b/>
      <w:color w:val="E36C0A"/>
      <w:sz w:val="24"/>
      <w:szCs w:val="24"/>
    </w:rPr>
  </w:style>
  <w:style w:type="paragraph" w:customStyle="1" w:styleId="PUCE1">
    <w:name w:val="PUCE 1"/>
    <w:basedOn w:val="Normal"/>
    <w:link w:val="PUCE1Car"/>
    <w:qFormat/>
    <w:rsid w:val="00164041"/>
    <w:pPr>
      <w:numPr>
        <w:numId w:val="35"/>
      </w:numPr>
    </w:pPr>
  </w:style>
  <w:style w:type="paragraph" w:customStyle="1" w:styleId="PUCE2">
    <w:name w:val="PUCE 2"/>
    <w:basedOn w:val="Normal"/>
    <w:link w:val="PUCE2Car"/>
    <w:qFormat/>
    <w:rsid w:val="00164041"/>
    <w:pPr>
      <w:numPr>
        <w:numId w:val="25"/>
      </w:numPr>
      <w:ind w:left="1276"/>
    </w:pPr>
  </w:style>
  <w:style w:type="character" w:customStyle="1" w:styleId="PUCE1Car">
    <w:name w:val="PUCE 1 Car"/>
    <w:link w:val="PUCE1"/>
    <w:rsid w:val="00164041"/>
    <w:rPr>
      <w:rFonts w:ascii="Eras Medium ITC" w:eastAsia="Times New Roman" w:hAnsi="Eras Medium ITC"/>
      <w:sz w:val="22"/>
      <w:szCs w:val="24"/>
    </w:rPr>
  </w:style>
  <w:style w:type="paragraph" w:customStyle="1" w:styleId="PUCE3">
    <w:name w:val="PUCE 3"/>
    <w:basedOn w:val="Normal"/>
    <w:link w:val="PUCE3Car"/>
    <w:qFormat/>
    <w:rsid w:val="00164041"/>
    <w:pPr>
      <w:numPr>
        <w:numId w:val="36"/>
      </w:numPr>
    </w:pPr>
  </w:style>
  <w:style w:type="character" w:customStyle="1" w:styleId="PUCE2Car">
    <w:name w:val="PUCE 2 Car"/>
    <w:link w:val="PUCE2"/>
    <w:rsid w:val="00164041"/>
    <w:rPr>
      <w:rFonts w:ascii="Eras Medium ITC" w:eastAsia="Times New Roman" w:hAnsi="Eras Medium ITC"/>
      <w:sz w:val="22"/>
      <w:szCs w:val="24"/>
    </w:rPr>
  </w:style>
  <w:style w:type="paragraph" w:customStyle="1" w:styleId="PADYP4">
    <w:name w:val="PADYP 4"/>
    <w:basedOn w:val="Normal"/>
    <w:link w:val="PADYP4Car"/>
    <w:qFormat/>
    <w:rsid w:val="00164041"/>
    <w:rPr>
      <w:u w:val="single"/>
    </w:rPr>
  </w:style>
  <w:style w:type="character" w:customStyle="1" w:styleId="PUCE3Car">
    <w:name w:val="PUCE 3 Car"/>
    <w:link w:val="PUCE3"/>
    <w:rsid w:val="00164041"/>
    <w:rPr>
      <w:rFonts w:ascii="Eras Medium ITC" w:eastAsia="Times New Roman" w:hAnsi="Eras Medium ITC"/>
      <w:sz w:val="22"/>
      <w:szCs w:val="24"/>
    </w:rPr>
  </w:style>
  <w:style w:type="paragraph" w:customStyle="1" w:styleId="PADYP5">
    <w:name w:val="PADYP 5"/>
    <w:basedOn w:val="PUCE1"/>
    <w:link w:val="PADYP5Car"/>
    <w:qFormat/>
    <w:rsid w:val="00164041"/>
    <w:pPr>
      <w:numPr>
        <w:numId w:val="0"/>
      </w:numPr>
      <w:ind w:left="705"/>
    </w:pPr>
    <w:rPr>
      <w:b/>
    </w:rPr>
  </w:style>
  <w:style w:type="character" w:customStyle="1" w:styleId="PADYP4Car">
    <w:name w:val="PADYP 4 Car"/>
    <w:link w:val="PADYP4"/>
    <w:rsid w:val="00164041"/>
    <w:rPr>
      <w:rFonts w:ascii="Eras Medium ITC" w:eastAsia="Times New Roman" w:hAnsi="Eras Medium ITC"/>
      <w:sz w:val="22"/>
      <w:szCs w:val="24"/>
      <w:u w:val="single"/>
    </w:rPr>
  </w:style>
  <w:style w:type="paragraph" w:customStyle="1" w:styleId="TITREDOC">
    <w:name w:val="TITRE DOC"/>
    <w:basedOn w:val="Normal"/>
    <w:link w:val="TITREDOCCar"/>
    <w:qFormat/>
    <w:rsid w:val="00164041"/>
    <w:pPr>
      <w:jc w:val="center"/>
    </w:pPr>
    <w:rPr>
      <w:b/>
      <w:color w:val="76923C"/>
      <w:sz w:val="44"/>
    </w:rPr>
  </w:style>
  <w:style w:type="character" w:customStyle="1" w:styleId="PADYP5Car">
    <w:name w:val="PADYP 5 Car"/>
    <w:link w:val="PADYP5"/>
    <w:rsid w:val="00164041"/>
    <w:rPr>
      <w:rFonts w:ascii="Eras Medium ITC" w:eastAsia="Times New Roman" w:hAnsi="Eras Medium ITC"/>
      <w:b/>
      <w:sz w:val="22"/>
      <w:szCs w:val="24"/>
    </w:rPr>
  </w:style>
  <w:style w:type="character" w:customStyle="1" w:styleId="TITREDOCCar">
    <w:name w:val="TITRE DOC Car"/>
    <w:link w:val="TITREDOC"/>
    <w:rsid w:val="00164041"/>
    <w:rPr>
      <w:rFonts w:ascii="Eras Medium ITC" w:eastAsia="Times New Roman" w:hAnsi="Eras Medium ITC"/>
      <w:b/>
      <w:color w:val="76923C"/>
      <w:sz w:val="44"/>
      <w:szCs w:val="24"/>
    </w:rPr>
  </w:style>
  <w:style w:type="paragraph" w:customStyle="1" w:styleId="SOUSTITREDOC">
    <w:name w:val="SOUS TITRE DOC"/>
    <w:basedOn w:val="Style3"/>
    <w:link w:val="SOUSTITREDOCCar"/>
    <w:qFormat/>
    <w:rsid w:val="00164041"/>
    <w:pPr>
      <w:spacing w:after="0"/>
      <w:jc w:val="center"/>
    </w:pPr>
  </w:style>
  <w:style w:type="paragraph" w:customStyle="1" w:styleId="PADYPINFO">
    <w:name w:val="PADYP INFO"/>
    <w:basedOn w:val="PADYP1"/>
    <w:link w:val="PADYPINFOCar"/>
    <w:qFormat/>
    <w:rsid w:val="00164041"/>
    <w:pPr>
      <w:numPr>
        <w:numId w:val="0"/>
      </w:numPr>
      <w:shd w:val="clear" w:color="auto" w:fill="auto"/>
      <w:spacing w:before="0" w:after="0"/>
      <w:jc w:val="center"/>
    </w:pPr>
    <w:rPr>
      <w:color w:val="1F497D"/>
      <w:sz w:val="22"/>
    </w:rPr>
  </w:style>
  <w:style w:type="character" w:customStyle="1" w:styleId="SOUSTITREDOCCar">
    <w:name w:val="SOUS TITRE DOC Car"/>
    <w:link w:val="SOUSTITREDOC"/>
    <w:rsid w:val="00164041"/>
    <w:rPr>
      <w:rFonts w:ascii="Eras Medium ITC" w:eastAsia="Times New Roman" w:hAnsi="Eras Medium ITC"/>
      <w:b/>
      <w:bCs/>
      <w:caps/>
      <w:noProof/>
      <w:sz w:val="22"/>
      <w:szCs w:val="22"/>
      <w:lang w:val="x-none" w:eastAsia="x-none"/>
    </w:rPr>
  </w:style>
  <w:style w:type="character" w:customStyle="1" w:styleId="PADYPINFOCar">
    <w:name w:val="PADYP INFO Car"/>
    <w:link w:val="PADYPINFO"/>
    <w:rsid w:val="00164041"/>
    <w:rPr>
      <w:rFonts w:ascii="Eras Medium ITC" w:eastAsia="Times New Roman" w:hAnsi="Eras Medium ITC"/>
      <w:b/>
      <w:color w:val="1F497D"/>
      <w:sz w:val="22"/>
      <w:szCs w:val="28"/>
    </w:rPr>
  </w:style>
  <w:style w:type="paragraph" w:customStyle="1" w:styleId="PADYP6">
    <w:name w:val="PADYP 6"/>
    <w:basedOn w:val="PADYP3"/>
    <w:link w:val="PADYP6Car"/>
    <w:qFormat/>
    <w:rsid w:val="00164041"/>
    <w:pPr>
      <w:numPr>
        <w:ilvl w:val="3"/>
      </w:numPr>
      <w:tabs>
        <w:tab w:val="left" w:pos="851"/>
      </w:tabs>
      <w:ind w:left="851" w:hanging="851"/>
    </w:pPr>
    <w:rPr>
      <w:b w:val="0"/>
      <w:i/>
    </w:rPr>
  </w:style>
  <w:style w:type="paragraph" w:customStyle="1" w:styleId="ENTTE">
    <w:name w:val="EN TÊTE"/>
    <w:basedOn w:val="Normal"/>
    <w:link w:val="ENTTECar"/>
    <w:qFormat/>
    <w:rsid w:val="00164041"/>
    <w:pPr>
      <w:jc w:val="center"/>
    </w:pPr>
    <w:rPr>
      <w:sz w:val="16"/>
      <w:szCs w:val="16"/>
    </w:rPr>
  </w:style>
  <w:style w:type="character" w:customStyle="1" w:styleId="PADYP6Car">
    <w:name w:val="PADYP 6 Car"/>
    <w:link w:val="PADYP6"/>
    <w:rsid w:val="00164041"/>
    <w:rPr>
      <w:rFonts w:ascii="Eras Medium ITC" w:eastAsia="Times New Roman" w:hAnsi="Eras Medium ITC"/>
      <w:i/>
      <w:color w:val="E36C0A"/>
      <w:sz w:val="24"/>
      <w:szCs w:val="24"/>
    </w:rPr>
  </w:style>
  <w:style w:type="character" w:customStyle="1" w:styleId="ENTTECar">
    <w:name w:val="EN TÊTE Car"/>
    <w:link w:val="ENTTE"/>
    <w:rsid w:val="00164041"/>
    <w:rPr>
      <w:rFonts w:ascii="Eras Medium ITC" w:eastAsia="Times New Roman" w:hAnsi="Eras Medium ITC"/>
      <w:sz w:val="16"/>
      <w:szCs w:val="16"/>
    </w:rPr>
  </w:style>
</w:styles>
</file>

<file path=word/webSettings.xml><?xml version="1.0" encoding="utf-8"?>
<w:webSettings xmlns:r="http://schemas.openxmlformats.org/officeDocument/2006/relationships" xmlns:w="http://schemas.openxmlformats.org/wordprocessingml/2006/main">
  <w:divs>
    <w:div w:id="276447808">
      <w:bodyDiv w:val="1"/>
      <w:marLeft w:val="0"/>
      <w:marRight w:val="0"/>
      <w:marTop w:val="0"/>
      <w:marBottom w:val="0"/>
      <w:divBdr>
        <w:top w:val="none" w:sz="0" w:space="0" w:color="auto"/>
        <w:left w:val="none" w:sz="0" w:space="0" w:color="auto"/>
        <w:bottom w:val="none" w:sz="0" w:space="0" w:color="auto"/>
        <w:right w:val="none" w:sz="0" w:space="0" w:color="auto"/>
      </w:divBdr>
    </w:div>
    <w:div w:id="414010232">
      <w:bodyDiv w:val="1"/>
      <w:marLeft w:val="0"/>
      <w:marRight w:val="0"/>
      <w:marTop w:val="0"/>
      <w:marBottom w:val="0"/>
      <w:divBdr>
        <w:top w:val="none" w:sz="0" w:space="0" w:color="auto"/>
        <w:left w:val="none" w:sz="0" w:space="0" w:color="auto"/>
        <w:bottom w:val="none" w:sz="0" w:space="0" w:color="auto"/>
        <w:right w:val="none" w:sz="0" w:space="0" w:color="auto"/>
      </w:divBdr>
    </w:div>
    <w:div w:id="426848375">
      <w:bodyDiv w:val="1"/>
      <w:marLeft w:val="0"/>
      <w:marRight w:val="0"/>
      <w:marTop w:val="0"/>
      <w:marBottom w:val="0"/>
      <w:divBdr>
        <w:top w:val="none" w:sz="0" w:space="0" w:color="auto"/>
        <w:left w:val="none" w:sz="0" w:space="0" w:color="auto"/>
        <w:bottom w:val="none" w:sz="0" w:space="0" w:color="auto"/>
        <w:right w:val="none" w:sz="0" w:space="0" w:color="auto"/>
      </w:divBdr>
    </w:div>
    <w:div w:id="559512803">
      <w:bodyDiv w:val="1"/>
      <w:marLeft w:val="0"/>
      <w:marRight w:val="0"/>
      <w:marTop w:val="0"/>
      <w:marBottom w:val="0"/>
      <w:divBdr>
        <w:top w:val="none" w:sz="0" w:space="0" w:color="auto"/>
        <w:left w:val="none" w:sz="0" w:space="0" w:color="auto"/>
        <w:bottom w:val="none" w:sz="0" w:space="0" w:color="auto"/>
        <w:right w:val="none" w:sz="0" w:space="0" w:color="auto"/>
      </w:divBdr>
    </w:div>
    <w:div w:id="951742915">
      <w:bodyDiv w:val="1"/>
      <w:marLeft w:val="0"/>
      <w:marRight w:val="0"/>
      <w:marTop w:val="0"/>
      <w:marBottom w:val="0"/>
      <w:divBdr>
        <w:top w:val="none" w:sz="0" w:space="0" w:color="auto"/>
        <w:left w:val="none" w:sz="0" w:space="0" w:color="auto"/>
        <w:bottom w:val="none" w:sz="0" w:space="0" w:color="auto"/>
        <w:right w:val="none" w:sz="0" w:space="0" w:color="auto"/>
      </w:divBdr>
    </w:div>
    <w:div w:id="1058625396">
      <w:bodyDiv w:val="1"/>
      <w:marLeft w:val="0"/>
      <w:marRight w:val="0"/>
      <w:marTop w:val="0"/>
      <w:marBottom w:val="0"/>
      <w:divBdr>
        <w:top w:val="none" w:sz="0" w:space="0" w:color="auto"/>
        <w:left w:val="none" w:sz="0" w:space="0" w:color="auto"/>
        <w:bottom w:val="none" w:sz="0" w:space="0" w:color="auto"/>
        <w:right w:val="none" w:sz="0" w:space="0" w:color="auto"/>
      </w:divBdr>
    </w:div>
    <w:div w:id="1097672489">
      <w:bodyDiv w:val="1"/>
      <w:marLeft w:val="0"/>
      <w:marRight w:val="0"/>
      <w:marTop w:val="0"/>
      <w:marBottom w:val="0"/>
      <w:divBdr>
        <w:top w:val="none" w:sz="0" w:space="0" w:color="auto"/>
        <w:left w:val="none" w:sz="0" w:space="0" w:color="auto"/>
        <w:bottom w:val="none" w:sz="0" w:space="0" w:color="auto"/>
        <w:right w:val="none" w:sz="0" w:space="0" w:color="auto"/>
      </w:divBdr>
    </w:div>
    <w:div w:id="1431002476">
      <w:bodyDiv w:val="1"/>
      <w:marLeft w:val="0"/>
      <w:marRight w:val="0"/>
      <w:marTop w:val="0"/>
      <w:marBottom w:val="0"/>
      <w:divBdr>
        <w:top w:val="none" w:sz="0" w:space="0" w:color="auto"/>
        <w:left w:val="none" w:sz="0" w:space="0" w:color="auto"/>
        <w:bottom w:val="none" w:sz="0" w:space="0" w:color="auto"/>
        <w:right w:val="none" w:sz="0" w:space="0" w:color="auto"/>
      </w:divBdr>
    </w:div>
    <w:div w:id="1617518649">
      <w:bodyDiv w:val="1"/>
      <w:marLeft w:val="0"/>
      <w:marRight w:val="0"/>
      <w:marTop w:val="0"/>
      <w:marBottom w:val="0"/>
      <w:divBdr>
        <w:top w:val="none" w:sz="0" w:space="0" w:color="auto"/>
        <w:left w:val="none" w:sz="0" w:space="0" w:color="auto"/>
        <w:bottom w:val="none" w:sz="0" w:space="0" w:color="auto"/>
        <w:right w:val="none" w:sz="0" w:space="0" w:color="auto"/>
      </w:divBdr>
    </w:div>
    <w:div w:id="201838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header" Target="header3.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header" Target="header4.xml"/><Relationship Id="rId30"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geon\Desktop\PADYP%20-%20types%20docs\Mod&#232;le%20PADYP%20titres%20d&#233;cal&#233;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20F41-FB0B-49EF-BF6B-273CD806E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PADYP titres décalés</Template>
  <TotalTime>1</TotalTime>
  <Pages>15</Pages>
  <Words>4317</Words>
  <Characters>23744</Characters>
  <Application>Microsoft Office Word</Application>
  <DocSecurity>0</DocSecurity>
  <Lines>197</Lines>
  <Paragraphs>56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28005</CharactersWithSpaces>
  <SharedDoc>false</SharedDoc>
  <HLinks>
    <vt:vector size="66" baseType="variant">
      <vt:variant>
        <vt:i4>1245235</vt:i4>
      </vt:variant>
      <vt:variant>
        <vt:i4>62</vt:i4>
      </vt:variant>
      <vt:variant>
        <vt:i4>0</vt:i4>
      </vt:variant>
      <vt:variant>
        <vt:i4>5</vt:i4>
      </vt:variant>
      <vt:variant>
        <vt:lpwstr/>
      </vt:variant>
      <vt:variant>
        <vt:lpwstr>_Toc419889640</vt:lpwstr>
      </vt:variant>
      <vt:variant>
        <vt:i4>1310771</vt:i4>
      </vt:variant>
      <vt:variant>
        <vt:i4>56</vt:i4>
      </vt:variant>
      <vt:variant>
        <vt:i4>0</vt:i4>
      </vt:variant>
      <vt:variant>
        <vt:i4>5</vt:i4>
      </vt:variant>
      <vt:variant>
        <vt:lpwstr/>
      </vt:variant>
      <vt:variant>
        <vt:lpwstr>_Toc419889639</vt:lpwstr>
      </vt:variant>
      <vt:variant>
        <vt:i4>1310771</vt:i4>
      </vt:variant>
      <vt:variant>
        <vt:i4>50</vt:i4>
      </vt:variant>
      <vt:variant>
        <vt:i4>0</vt:i4>
      </vt:variant>
      <vt:variant>
        <vt:i4>5</vt:i4>
      </vt:variant>
      <vt:variant>
        <vt:lpwstr/>
      </vt:variant>
      <vt:variant>
        <vt:lpwstr>_Toc419889638</vt:lpwstr>
      </vt:variant>
      <vt:variant>
        <vt:i4>1310771</vt:i4>
      </vt:variant>
      <vt:variant>
        <vt:i4>44</vt:i4>
      </vt:variant>
      <vt:variant>
        <vt:i4>0</vt:i4>
      </vt:variant>
      <vt:variant>
        <vt:i4>5</vt:i4>
      </vt:variant>
      <vt:variant>
        <vt:lpwstr/>
      </vt:variant>
      <vt:variant>
        <vt:lpwstr>_Toc419889637</vt:lpwstr>
      </vt:variant>
      <vt:variant>
        <vt:i4>1310771</vt:i4>
      </vt:variant>
      <vt:variant>
        <vt:i4>38</vt:i4>
      </vt:variant>
      <vt:variant>
        <vt:i4>0</vt:i4>
      </vt:variant>
      <vt:variant>
        <vt:i4>5</vt:i4>
      </vt:variant>
      <vt:variant>
        <vt:lpwstr/>
      </vt:variant>
      <vt:variant>
        <vt:lpwstr>_Toc419889636</vt:lpwstr>
      </vt:variant>
      <vt:variant>
        <vt:i4>1310771</vt:i4>
      </vt:variant>
      <vt:variant>
        <vt:i4>32</vt:i4>
      </vt:variant>
      <vt:variant>
        <vt:i4>0</vt:i4>
      </vt:variant>
      <vt:variant>
        <vt:i4>5</vt:i4>
      </vt:variant>
      <vt:variant>
        <vt:lpwstr/>
      </vt:variant>
      <vt:variant>
        <vt:lpwstr>_Toc419889635</vt:lpwstr>
      </vt:variant>
      <vt:variant>
        <vt:i4>1310771</vt:i4>
      </vt:variant>
      <vt:variant>
        <vt:i4>26</vt:i4>
      </vt:variant>
      <vt:variant>
        <vt:i4>0</vt:i4>
      </vt:variant>
      <vt:variant>
        <vt:i4>5</vt:i4>
      </vt:variant>
      <vt:variant>
        <vt:lpwstr/>
      </vt:variant>
      <vt:variant>
        <vt:lpwstr>_Toc419889634</vt:lpwstr>
      </vt:variant>
      <vt:variant>
        <vt:i4>1310771</vt:i4>
      </vt:variant>
      <vt:variant>
        <vt:i4>20</vt:i4>
      </vt:variant>
      <vt:variant>
        <vt:i4>0</vt:i4>
      </vt:variant>
      <vt:variant>
        <vt:i4>5</vt:i4>
      </vt:variant>
      <vt:variant>
        <vt:lpwstr/>
      </vt:variant>
      <vt:variant>
        <vt:lpwstr>_Toc419889633</vt:lpwstr>
      </vt:variant>
      <vt:variant>
        <vt:i4>1310771</vt:i4>
      </vt:variant>
      <vt:variant>
        <vt:i4>14</vt:i4>
      </vt:variant>
      <vt:variant>
        <vt:i4>0</vt:i4>
      </vt:variant>
      <vt:variant>
        <vt:i4>5</vt:i4>
      </vt:variant>
      <vt:variant>
        <vt:lpwstr/>
      </vt:variant>
      <vt:variant>
        <vt:lpwstr>_Toc419889632</vt:lpwstr>
      </vt:variant>
      <vt:variant>
        <vt:i4>1310771</vt:i4>
      </vt:variant>
      <vt:variant>
        <vt:i4>8</vt:i4>
      </vt:variant>
      <vt:variant>
        <vt:i4>0</vt:i4>
      </vt:variant>
      <vt:variant>
        <vt:i4>5</vt:i4>
      </vt:variant>
      <vt:variant>
        <vt:lpwstr/>
      </vt:variant>
      <vt:variant>
        <vt:lpwstr>_Toc419889631</vt:lpwstr>
      </vt:variant>
      <vt:variant>
        <vt:i4>1310771</vt:i4>
      </vt:variant>
      <vt:variant>
        <vt:i4>2</vt:i4>
      </vt:variant>
      <vt:variant>
        <vt:i4>0</vt:i4>
      </vt:variant>
      <vt:variant>
        <vt:i4>5</vt:i4>
      </vt:variant>
      <vt:variant>
        <vt:lpwstr/>
      </vt:variant>
      <vt:variant>
        <vt:lpwstr>_Toc419889630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Sda</dc:creator>
  <cp:lastModifiedBy>Microsoft</cp:lastModifiedBy>
  <cp:revision>2</cp:revision>
  <dcterms:created xsi:type="dcterms:W3CDTF">2016-05-29T19:11:00Z</dcterms:created>
  <dcterms:modified xsi:type="dcterms:W3CDTF">2016-05-29T19:11:00Z</dcterms:modified>
</cp:coreProperties>
</file>